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14" w:rsidRPr="00BB4348" w:rsidRDefault="00AA2F14" w:rsidP="00AA2F14">
      <w:pPr>
        <w:jc w:val="center"/>
        <w:rPr>
          <w:rFonts w:ascii="Arial" w:hAnsi="Arial" w:cs="Arial"/>
          <w:b/>
        </w:rPr>
      </w:pPr>
      <w:r w:rsidRPr="00BB4348">
        <w:rPr>
          <w:rFonts w:ascii="Arial" w:hAnsi="Arial" w:cs="Arial"/>
          <w:b/>
        </w:rPr>
        <w:t>ATO 00</w:t>
      </w:r>
      <w:r w:rsidR="00AE70C5">
        <w:rPr>
          <w:rFonts w:ascii="Arial" w:hAnsi="Arial" w:cs="Arial"/>
          <w:b/>
        </w:rPr>
        <w:t>1</w:t>
      </w:r>
      <w:r w:rsidRPr="00BB4348">
        <w:rPr>
          <w:rFonts w:ascii="Arial" w:hAnsi="Arial" w:cs="Arial"/>
          <w:b/>
        </w:rPr>
        <w:t>/</w:t>
      </w:r>
      <w:r w:rsidR="00AE70C5">
        <w:rPr>
          <w:rFonts w:ascii="Arial" w:hAnsi="Arial" w:cs="Arial"/>
          <w:b/>
        </w:rPr>
        <w:t>iobv/FCT/</w:t>
      </w:r>
      <w:r>
        <w:rPr>
          <w:rFonts w:ascii="Arial" w:hAnsi="Arial" w:cs="Arial"/>
          <w:b/>
        </w:rPr>
        <w:t>01</w:t>
      </w:r>
      <w:r w:rsidRPr="00BB4348">
        <w:rPr>
          <w:rFonts w:ascii="Arial" w:hAnsi="Arial" w:cs="Arial"/>
          <w:b/>
        </w:rPr>
        <w:t>/14</w:t>
      </w:r>
    </w:p>
    <w:p w:rsidR="00C2675C" w:rsidRDefault="00C2675C" w:rsidP="00C2675C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C2675C" w:rsidRDefault="00C2675C" w:rsidP="00C2675C">
      <w:pPr>
        <w:autoSpaceDE w:val="0"/>
        <w:jc w:val="center"/>
      </w:pPr>
    </w:p>
    <w:p w:rsidR="00033DA2" w:rsidRDefault="00033DA2" w:rsidP="004E76C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DIVULGA </w:t>
      </w:r>
      <w:r w:rsidR="008B100D">
        <w:rPr>
          <w:rFonts w:ascii="Arial" w:hAnsi="Arial" w:cs="Arial"/>
          <w:b/>
          <w:sz w:val="22"/>
          <w:szCs w:val="22"/>
        </w:rPr>
        <w:t>INSCRIÇÕES DEFERIDAS E INDEFERIDAS DO</w:t>
      </w:r>
    </w:p>
    <w:p w:rsidR="00C2675C" w:rsidRDefault="00C2675C" w:rsidP="00C2675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CONCURSO PÚBLICO N.° 001/201</w:t>
      </w:r>
      <w:r w:rsidR="00AA2F14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E70C5">
        <w:rPr>
          <w:rFonts w:ascii="Arial" w:hAnsi="Arial" w:cs="Arial"/>
          <w:b/>
          <w:sz w:val="22"/>
          <w:szCs w:val="22"/>
        </w:rPr>
        <w:t>– FUNDAÇÃO CULTURA DE TIMBÓ</w:t>
      </w:r>
    </w:p>
    <w:p w:rsidR="00C2675C" w:rsidRDefault="00C2675C" w:rsidP="00C2675C">
      <w:pPr>
        <w:jc w:val="center"/>
        <w:rPr>
          <w:rFonts w:ascii="Arial" w:hAnsi="Arial" w:cs="Arial"/>
          <w:b/>
          <w:sz w:val="22"/>
          <w:szCs w:val="22"/>
        </w:rPr>
      </w:pPr>
    </w:p>
    <w:p w:rsidR="00C2675C" w:rsidRDefault="008A3EDB" w:rsidP="00033DA2">
      <w:pPr>
        <w:pStyle w:val="Normal1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O Presidente da Fundação Cultural de Timbó</w:t>
      </w:r>
      <w:bookmarkStart w:id="0" w:name="_GoBack"/>
      <w:bookmarkEnd w:id="0"/>
      <w:r w:rsidR="00C2675C">
        <w:rPr>
          <w:color w:val="auto"/>
          <w:sz w:val="22"/>
          <w:szCs w:val="22"/>
        </w:rPr>
        <w:t xml:space="preserve">, Estado de Santa Catarina, no uso de suas atribuições  legais e tendo em vista o disposto no artigo 37, inciso II da Constituição Federal e o </w:t>
      </w:r>
      <w:r w:rsidR="00C2675C">
        <w:rPr>
          <w:sz w:val="22"/>
          <w:szCs w:val="22"/>
        </w:rPr>
        <w:t>artigo 50 incisos II, V, VII e X da Lei Orgânica do Município de Timbó</w:t>
      </w:r>
      <w:r w:rsidR="00C2675C">
        <w:rPr>
          <w:color w:val="auto"/>
          <w:sz w:val="22"/>
          <w:szCs w:val="22"/>
        </w:rPr>
        <w:t>, através da Secretaria da Fazenda e Administração, juntamente com a Comissão Especial para Supervisionar e Acompanhar a Realização  do Concurso Públi</w:t>
      </w:r>
      <w:r w:rsidR="00AA2F14">
        <w:rPr>
          <w:color w:val="auto"/>
          <w:sz w:val="22"/>
          <w:szCs w:val="22"/>
        </w:rPr>
        <w:t>co, nomeada pela Portaria n° 1038</w:t>
      </w:r>
      <w:r w:rsidR="00C2675C">
        <w:rPr>
          <w:color w:val="auto"/>
          <w:sz w:val="22"/>
          <w:szCs w:val="22"/>
        </w:rPr>
        <w:t>/201</w:t>
      </w:r>
      <w:r w:rsidR="00AA2F14">
        <w:rPr>
          <w:color w:val="auto"/>
          <w:sz w:val="22"/>
          <w:szCs w:val="22"/>
        </w:rPr>
        <w:t>4</w:t>
      </w:r>
      <w:r w:rsidR="00C2675C">
        <w:rPr>
          <w:color w:val="auto"/>
          <w:sz w:val="22"/>
          <w:szCs w:val="22"/>
        </w:rPr>
        <w:t xml:space="preserve">, torna público </w:t>
      </w:r>
      <w:r w:rsidR="00033DA2">
        <w:rPr>
          <w:color w:val="auto"/>
          <w:sz w:val="22"/>
          <w:szCs w:val="22"/>
        </w:rPr>
        <w:t>o que segue:</w:t>
      </w:r>
    </w:p>
    <w:p w:rsidR="00033DA2" w:rsidRDefault="00033DA2" w:rsidP="00033DA2">
      <w:pPr>
        <w:pStyle w:val="Normal1"/>
        <w:jc w:val="both"/>
        <w:rPr>
          <w:color w:val="auto"/>
          <w:sz w:val="22"/>
          <w:szCs w:val="22"/>
        </w:rPr>
      </w:pPr>
    </w:p>
    <w:p w:rsidR="008B100D" w:rsidRPr="008B100D" w:rsidRDefault="008B100D" w:rsidP="008B100D">
      <w:pPr>
        <w:pStyle w:val="PargrafodaLista"/>
        <w:numPr>
          <w:ilvl w:val="0"/>
          <w:numId w:val="15"/>
        </w:numPr>
        <w:suppressAutoHyphens w:val="0"/>
        <w:spacing w:after="160" w:line="259" w:lineRule="auto"/>
        <w:rPr>
          <w:rFonts w:ascii="Arial" w:hAnsi="Arial" w:cs="Arial"/>
          <w:sz w:val="22"/>
        </w:rPr>
      </w:pPr>
      <w:r w:rsidRPr="008B100D">
        <w:rPr>
          <w:rFonts w:ascii="Arial" w:hAnsi="Arial" w:cs="Arial"/>
          <w:sz w:val="22"/>
        </w:rPr>
        <w:t>Ficam DEFERIDAS as inscrições constantes do anexo I deste edital.</w:t>
      </w:r>
    </w:p>
    <w:p w:rsidR="008B100D" w:rsidRPr="008B100D" w:rsidRDefault="008B100D" w:rsidP="008B100D">
      <w:pPr>
        <w:pStyle w:val="PargrafodaLista"/>
        <w:rPr>
          <w:rFonts w:ascii="Arial" w:hAnsi="Arial" w:cs="Arial"/>
          <w:sz w:val="22"/>
        </w:rPr>
      </w:pPr>
    </w:p>
    <w:p w:rsidR="008B100D" w:rsidRDefault="008B100D" w:rsidP="008B100D">
      <w:pPr>
        <w:pStyle w:val="PargrafodaLista"/>
        <w:numPr>
          <w:ilvl w:val="0"/>
          <w:numId w:val="15"/>
        </w:numPr>
        <w:suppressAutoHyphens w:val="0"/>
        <w:spacing w:after="160" w:line="259" w:lineRule="auto"/>
        <w:jc w:val="both"/>
        <w:rPr>
          <w:rFonts w:ascii="Arial" w:hAnsi="Arial" w:cs="Arial"/>
          <w:sz w:val="22"/>
        </w:rPr>
      </w:pPr>
      <w:r w:rsidRPr="008B100D">
        <w:rPr>
          <w:rFonts w:ascii="Arial" w:hAnsi="Arial" w:cs="Arial"/>
          <w:sz w:val="22"/>
        </w:rPr>
        <w:t>Ficam INDEFERIDAS as inscrições constantes do anexo II deste edital, não processadas por falta de pagamento da taxa de inscrição.</w:t>
      </w:r>
    </w:p>
    <w:p w:rsidR="008B100D" w:rsidRPr="00685F2F" w:rsidRDefault="008B100D" w:rsidP="00685F2F">
      <w:pPr>
        <w:rPr>
          <w:rFonts w:ascii="Arial" w:hAnsi="Arial" w:cs="Arial"/>
          <w:sz w:val="22"/>
        </w:rPr>
      </w:pPr>
    </w:p>
    <w:p w:rsidR="008B100D" w:rsidRPr="008B100D" w:rsidRDefault="008B100D" w:rsidP="008B100D">
      <w:pPr>
        <w:pStyle w:val="PargrafodaLista"/>
        <w:numPr>
          <w:ilvl w:val="0"/>
          <w:numId w:val="15"/>
        </w:numPr>
        <w:suppressAutoHyphens w:val="0"/>
        <w:spacing w:after="160" w:line="259" w:lineRule="auto"/>
        <w:jc w:val="both"/>
        <w:rPr>
          <w:rFonts w:ascii="Arial" w:hAnsi="Arial" w:cs="Arial"/>
          <w:sz w:val="22"/>
        </w:rPr>
      </w:pPr>
      <w:r w:rsidRPr="008B100D">
        <w:rPr>
          <w:rFonts w:ascii="Arial" w:hAnsi="Arial" w:cs="Arial"/>
          <w:sz w:val="22"/>
        </w:rPr>
        <w:t xml:space="preserve">Os recursos contra o indeferimento da inscrição poderão ser interpostos nos dias </w:t>
      </w:r>
      <w:r w:rsidRPr="008B100D">
        <w:rPr>
          <w:rFonts w:ascii="Arial" w:hAnsi="Arial" w:cs="Arial"/>
          <w:b/>
          <w:sz w:val="22"/>
        </w:rPr>
        <w:t>20, 21 e 22 de agosto de 2014</w:t>
      </w:r>
      <w:r w:rsidRPr="008B100D">
        <w:rPr>
          <w:rFonts w:ascii="Arial" w:hAnsi="Arial" w:cs="Arial"/>
          <w:sz w:val="22"/>
        </w:rPr>
        <w:t>, nos termos do edital.</w:t>
      </w:r>
    </w:p>
    <w:p w:rsidR="008B100D" w:rsidRPr="008B100D" w:rsidRDefault="008B100D" w:rsidP="008B100D">
      <w:pPr>
        <w:pStyle w:val="PargrafodaLista"/>
        <w:rPr>
          <w:rFonts w:ascii="Arial" w:hAnsi="Arial" w:cs="Arial"/>
          <w:sz w:val="22"/>
        </w:rPr>
      </w:pPr>
    </w:p>
    <w:p w:rsidR="008B100D" w:rsidRPr="008B100D" w:rsidRDefault="008B100D" w:rsidP="008B100D">
      <w:pPr>
        <w:pStyle w:val="PargrafodaLista"/>
        <w:numPr>
          <w:ilvl w:val="0"/>
          <w:numId w:val="15"/>
        </w:numPr>
        <w:suppressAutoHyphens w:val="0"/>
        <w:spacing w:after="160" w:line="259" w:lineRule="auto"/>
        <w:jc w:val="both"/>
        <w:rPr>
          <w:rFonts w:ascii="Arial" w:hAnsi="Arial" w:cs="Arial"/>
          <w:sz w:val="22"/>
        </w:rPr>
      </w:pPr>
      <w:r w:rsidRPr="008B100D">
        <w:rPr>
          <w:rFonts w:ascii="Arial" w:hAnsi="Arial" w:cs="Arial"/>
          <w:sz w:val="22"/>
        </w:rPr>
        <w:t xml:space="preserve">Conforme consta no cronograma do edital, os horários e locais das provas serão divulgados juntamente com a homologação das inscrições no dia </w:t>
      </w:r>
      <w:r>
        <w:rPr>
          <w:rFonts w:ascii="Arial" w:hAnsi="Arial" w:cs="Arial"/>
          <w:sz w:val="22"/>
        </w:rPr>
        <w:t>25</w:t>
      </w:r>
      <w:r w:rsidRPr="008B100D">
        <w:rPr>
          <w:rFonts w:ascii="Arial" w:hAnsi="Arial" w:cs="Arial"/>
          <w:sz w:val="22"/>
        </w:rPr>
        <w:t>/08/2014, sendo de reponsabilidade do candidato acompanhar as publicações e verificar o horário e local correto de sua prova.</w:t>
      </w:r>
    </w:p>
    <w:p w:rsidR="004F7B5D" w:rsidRPr="008B100D" w:rsidRDefault="004F7B5D" w:rsidP="001204D7">
      <w:pPr>
        <w:autoSpaceDE w:val="0"/>
        <w:spacing w:after="120"/>
        <w:jc w:val="both"/>
        <w:rPr>
          <w:rFonts w:ascii="Arial" w:hAnsi="Arial" w:cs="Arial"/>
          <w:bCs/>
          <w:sz w:val="20"/>
          <w:szCs w:val="22"/>
          <w:lang w:eastAsia="pt-BR"/>
        </w:rPr>
      </w:pPr>
    </w:p>
    <w:p w:rsidR="00033DA2" w:rsidRPr="00C2675C" w:rsidRDefault="00033DA2" w:rsidP="00425CBB">
      <w:pPr>
        <w:pStyle w:val="Normal1"/>
        <w:ind w:left="360"/>
        <w:jc w:val="both"/>
      </w:pPr>
    </w:p>
    <w:p w:rsidR="00425CBB" w:rsidRDefault="00AA2F14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  <w:r>
        <w:rPr>
          <w:rFonts w:ascii="Arial" w:hAnsi="Arial" w:cs="Arial"/>
          <w:color w:val="auto"/>
          <w:sz w:val="22"/>
          <w:szCs w:val="22"/>
          <w:lang w:val="pt-BR"/>
        </w:rPr>
        <w:t xml:space="preserve">Timbó (SC), </w:t>
      </w:r>
      <w:r w:rsidR="008B100D">
        <w:rPr>
          <w:rFonts w:ascii="Arial" w:hAnsi="Arial" w:cs="Arial"/>
          <w:color w:val="auto"/>
          <w:sz w:val="22"/>
          <w:szCs w:val="22"/>
          <w:lang w:val="pt-BR"/>
        </w:rPr>
        <w:t>19</w:t>
      </w:r>
      <w:r w:rsidR="00425CBB">
        <w:rPr>
          <w:rFonts w:ascii="Arial" w:hAnsi="Arial" w:cs="Arial"/>
          <w:color w:val="auto"/>
          <w:sz w:val="22"/>
          <w:szCs w:val="22"/>
          <w:lang w:val="pt-BR"/>
        </w:rPr>
        <w:t xml:space="preserve"> de </w:t>
      </w:r>
      <w:r>
        <w:rPr>
          <w:rFonts w:ascii="Arial" w:hAnsi="Arial" w:cs="Arial"/>
          <w:color w:val="auto"/>
          <w:sz w:val="22"/>
          <w:szCs w:val="22"/>
          <w:lang w:val="pt-BR"/>
        </w:rPr>
        <w:t>Agosto</w:t>
      </w:r>
      <w:r w:rsidR="00425CBB">
        <w:rPr>
          <w:rFonts w:ascii="Arial" w:hAnsi="Arial" w:cs="Arial"/>
          <w:color w:val="auto"/>
          <w:sz w:val="22"/>
          <w:szCs w:val="22"/>
          <w:lang w:val="pt-BR"/>
        </w:rPr>
        <w:t xml:space="preserve"> de 201</w:t>
      </w:r>
      <w:r>
        <w:rPr>
          <w:rFonts w:ascii="Arial" w:hAnsi="Arial" w:cs="Arial"/>
          <w:color w:val="auto"/>
          <w:sz w:val="22"/>
          <w:szCs w:val="22"/>
          <w:lang w:val="pt-BR"/>
        </w:rPr>
        <w:t>4</w:t>
      </w:r>
      <w:r w:rsidR="00425CBB">
        <w:rPr>
          <w:rFonts w:ascii="Arial" w:hAnsi="Arial" w:cs="Arial"/>
          <w:color w:val="auto"/>
          <w:sz w:val="22"/>
          <w:szCs w:val="22"/>
          <w:lang w:val="pt-BR"/>
        </w:rPr>
        <w:t>.</w:t>
      </w:r>
    </w:p>
    <w:p w:rsidR="00425CBB" w:rsidRDefault="00425C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425CBB" w:rsidRDefault="00425C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A067D5" w:rsidRDefault="00A067D5" w:rsidP="00A067D5">
      <w:pPr>
        <w:suppressAutoHyphens w:val="0"/>
        <w:jc w:val="center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JORGE REVELINO FERREIRA </w:t>
      </w:r>
    </w:p>
    <w:p w:rsidR="00A067D5" w:rsidRDefault="00A067D5" w:rsidP="00A067D5">
      <w:pPr>
        <w:suppressAutoHyphens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Presidente da Fundação de Cultura de Timbó</w:t>
      </w: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A067D5" w:rsidRDefault="00A067D5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E41B89" w:rsidRDefault="00E41B89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1A0AEF" w:rsidRDefault="001A0AEF" w:rsidP="00425CBB">
      <w:pPr>
        <w:jc w:val="center"/>
        <w:rPr>
          <w:rFonts w:ascii="Arial" w:hAnsi="Arial" w:cs="Arial"/>
          <w:sz w:val="22"/>
          <w:szCs w:val="22"/>
        </w:rPr>
      </w:pPr>
    </w:p>
    <w:p w:rsidR="001A0AEF" w:rsidRDefault="001A0AEF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b/>
          <w:sz w:val="22"/>
          <w:szCs w:val="22"/>
        </w:rPr>
      </w:pPr>
      <w:r w:rsidRPr="008B100D">
        <w:rPr>
          <w:rFonts w:ascii="Arial" w:hAnsi="Arial" w:cs="Arial"/>
          <w:b/>
          <w:sz w:val="22"/>
          <w:szCs w:val="22"/>
        </w:rPr>
        <w:lastRenderedPageBreak/>
        <w:t>ANEXO I</w:t>
      </w:r>
    </w:p>
    <w:p w:rsidR="008B100D" w:rsidRPr="008B100D" w:rsidRDefault="008B100D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8B100D" w:rsidRPr="008B100D" w:rsidRDefault="008B100D" w:rsidP="00425CBB">
      <w:pPr>
        <w:jc w:val="center"/>
        <w:rPr>
          <w:rFonts w:ascii="Arial" w:hAnsi="Arial" w:cs="Arial"/>
          <w:b/>
          <w:sz w:val="22"/>
          <w:szCs w:val="22"/>
        </w:rPr>
      </w:pPr>
      <w:r w:rsidRPr="008B100D">
        <w:rPr>
          <w:rFonts w:ascii="Arial" w:hAnsi="Arial" w:cs="Arial"/>
          <w:b/>
          <w:sz w:val="22"/>
          <w:szCs w:val="22"/>
        </w:rPr>
        <w:t xml:space="preserve">INSCRIÇÕES DEFERIDAS DO CONCURSO PÚBLICO Nº 001/2014 – </w:t>
      </w:r>
      <w:r w:rsidR="00AE70C5">
        <w:rPr>
          <w:rFonts w:ascii="Arial" w:hAnsi="Arial" w:cs="Arial"/>
          <w:b/>
          <w:sz w:val="22"/>
          <w:szCs w:val="22"/>
        </w:rPr>
        <w:t>FUNDAÇÃO CULTURAL DE TIMBÓ</w:t>
      </w:r>
    </w:p>
    <w:p w:rsidR="008B100D" w:rsidRDefault="008B100D" w:rsidP="00425CBB">
      <w:pPr>
        <w:jc w:val="center"/>
      </w:pPr>
    </w:p>
    <w:p w:rsidR="008B100D" w:rsidRDefault="008B100D" w:rsidP="00425CBB">
      <w:pPr>
        <w:jc w:val="center"/>
      </w:pPr>
    </w:p>
    <w:tbl>
      <w:tblPr>
        <w:tblStyle w:val="TabeladeLista3-Destaque5"/>
        <w:tblW w:w="5000" w:type="pct"/>
        <w:tblLook w:val="0000" w:firstRow="0" w:lastRow="0" w:firstColumn="0" w:lastColumn="0" w:noHBand="0" w:noVBand="0"/>
      </w:tblPr>
      <w:tblGrid>
        <w:gridCol w:w="931"/>
        <w:gridCol w:w="1179"/>
        <w:gridCol w:w="4703"/>
        <w:gridCol w:w="2816"/>
      </w:tblGrid>
      <w:tr w:rsidR="00685F2F" w:rsidTr="00685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685F2F" w:rsidRP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</w:pPr>
            <w:r w:rsidRPr="00685F2F"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  <w:t>Seq.</w:t>
            </w:r>
          </w:p>
        </w:tc>
        <w:tc>
          <w:tcPr>
            <w:tcW w:w="612" w:type="pct"/>
          </w:tcPr>
          <w:p w:rsidR="00685F2F" w:rsidRP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</w:pPr>
            <w:r w:rsidRPr="00685F2F"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  <w:t>Candidato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1" w:type="pct"/>
          </w:tcPr>
          <w:p w:rsidR="00685F2F" w:rsidRPr="00685F2F" w:rsidRDefault="00685F2F" w:rsidP="00685F2F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</w:pPr>
          </w:p>
        </w:tc>
        <w:tc>
          <w:tcPr>
            <w:tcW w:w="1462" w:type="pct"/>
          </w:tcPr>
          <w:p w:rsidR="00685F2F" w:rsidRP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</w:pPr>
            <w:r w:rsidRPr="00685F2F"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  <w:t>Data Nascimento</w:t>
            </w:r>
          </w:p>
        </w:tc>
      </w:tr>
      <w:tr w:rsidR="00685F2F" w:rsidTr="00685F2F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8" w:type="pct"/>
            <w:gridSpan w:val="3"/>
          </w:tcPr>
          <w:p w:rsidR="00685F2F" w:rsidRPr="00685F2F" w:rsidRDefault="00685F2F" w:rsidP="00685F2F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</w:pPr>
            <w:r w:rsidRPr="00685F2F"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  <w:t>Cargo: 2551 - 01. Auxiliar Operacional I</w:t>
            </w:r>
          </w:p>
        </w:tc>
        <w:tc>
          <w:tcPr>
            <w:tcW w:w="1462" w:type="pct"/>
          </w:tcPr>
          <w:p w:rsidR="00685F2F" w:rsidRP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685F2F" w:rsidTr="00685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12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1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ALINE FREDERICO</w:t>
            </w:r>
          </w:p>
        </w:tc>
        <w:tc>
          <w:tcPr>
            <w:tcW w:w="1462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17/09/1996</w:t>
            </w:r>
          </w:p>
        </w:tc>
      </w:tr>
      <w:tr w:rsidR="00685F2F" w:rsidTr="00685F2F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12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1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JAQUELINE HOFFMANN</w:t>
            </w:r>
          </w:p>
        </w:tc>
        <w:tc>
          <w:tcPr>
            <w:tcW w:w="1462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15/04/1989</w:t>
            </w:r>
          </w:p>
        </w:tc>
      </w:tr>
      <w:tr w:rsidR="00685F2F" w:rsidTr="00685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12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1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LEONARDO FERREIRA POVOAS</w:t>
            </w:r>
          </w:p>
        </w:tc>
        <w:tc>
          <w:tcPr>
            <w:tcW w:w="1462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23/02/1996</w:t>
            </w:r>
          </w:p>
        </w:tc>
      </w:tr>
      <w:tr w:rsidR="00685F2F" w:rsidTr="00685F2F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612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1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LUIZ ROBERTO SCHROEDER</w:t>
            </w:r>
          </w:p>
        </w:tc>
        <w:tc>
          <w:tcPr>
            <w:tcW w:w="1462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03/09/1985</w:t>
            </w:r>
          </w:p>
        </w:tc>
      </w:tr>
      <w:tr w:rsidR="00685F2F" w:rsidTr="00685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612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1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MARCIA ROPELATTO RIBEIRO</w:t>
            </w:r>
          </w:p>
        </w:tc>
        <w:tc>
          <w:tcPr>
            <w:tcW w:w="1462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14/03/1970</w:t>
            </w:r>
          </w:p>
        </w:tc>
      </w:tr>
      <w:tr w:rsidR="00685F2F" w:rsidTr="00685F2F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12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1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ROSIANE FERRAZ DOS SANTOS KOTINSKI</w:t>
            </w:r>
          </w:p>
        </w:tc>
        <w:tc>
          <w:tcPr>
            <w:tcW w:w="1462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04/10/1976</w:t>
            </w:r>
          </w:p>
        </w:tc>
      </w:tr>
    </w:tbl>
    <w:p w:rsidR="00A540B0" w:rsidRDefault="00A540B0" w:rsidP="00425CBB">
      <w:pPr>
        <w:jc w:val="center"/>
      </w:pPr>
    </w:p>
    <w:p w:rsidR="00A540B0" w:rsidRDefault="00A540B0" w:rsidP="00425CBB">
      <w:pPr>
        <w:jc w:val="center"/>
      </w:pPr>
    </w:p>
    <w:p w:rsidR="00685F2F" w:rsidRDefault="00685F2F" w:rsidP="00425CBB">
      <w:pPr>
        <w:jc w:val="center"/>
      </w:pPr>
    </w:p>
    <w:p w:rsidR="00A540B0" w:rsidRDefault="00A540B0" w:rsidP="00425CBB">
      <w:pPr>
        <w:jc w:val="center"/>
      </w:pPr>
    </w:p>
    <w:p w:rsidR="00A540B0" w:rsidRPr="00A540B0" w:rsidRDefault="00A540B0" w:rsidP="00425CBB">
      <w:pPr>
        <w:jc w:val="center"/>
        <w:rPr>
          <w:rFonts w:ascii="Arial" w:hAnsi="Arial" w:cs="Arial"/>
          <w:b/>
        </w:rPr>
      </w:pPr>
      <w:r w:rsidRPr="00A540B0">
        <w:rPr>
          <w:rFonts w:ascii="Arial" w:hAnsi="Arial" w:cs="Arial"/>
          <w:b/>
        </w:rPr>
        <w:t>ANEXO II</w:t>
      </w:r>
    </w:p>
    <w:p w:rsidR="00A540B0" w:rsidRPr="00A540B0" w:rsidRDefault="00A540B0" w:rsidP="00425CBB">
      <w:pPr>
        <w:jc w:val="center"/>
        <w:rPr>
          <w:rFonts w:ascii="Arial" w:hAnsi="Arial" w:cs="Arial"/>
          <w:b/>
        </w:rPr>
      </w:pPr>
      <w:r w:rsidRPr="00A540B0">
        <w:rPr>
          <w:rFonts w:ascii="Arial" w:hAnsi="Arial" w:cs="Arial"/>
          <w:b/>
        </w:rPr>
        <w:t>INSCRIÇÕES INDEFERIDAS POR FALTA DE PAGAMENTO DA TAXA DE INSCRIÇÃO</w:t>
      </w:r>
    </w:p>
    <w:p w:rsidR="00A540B0" w:rsidRDefault="00A540B0" w:rsidP="00425CBB">
      <w:pPr>
        <w:jc w:val="center"/>
        <w:rPr>
          <w:rFonts w:ascii="Arial" w:hAnsi="Arial" w:cs="Arial"/>
          <w:b/>
        </w:rPr>
      </w:pPr>
    </w:p>
    <w:p w:rsidR="0006062C" w:rsidRDefault="0006062C" w:rsidP="0006062C">
      <w:pPr>
        <w:suppressAutoHyphens w:val="0"/>
        <w:jc w:val="center"/>
        <w:rPr>
          <w:rFonts w:ascii="Trebuchet MS" w:hAnsi="Trebuchet MS" w:cs="Arial"/>
          <w:kern w:val="0"/>
          <w:sz w:val="18"/>
          <w:szCs w:val="18"/>
          <w:lang w:eastAsia="pt-BR"/>
        </w:rPr>
        <w:sectPr w:rsidR="0006062C" w:rsidSect="004E76CB">
          <w:headerReference w:type="default" r:id="rId7"/>
          <w:footerReference w:type="default" r:id="rId8"/>
          <w:pgSz w:w="11906" w:h="16838"/>
          <w:pgMar w:top="1417" w:right="991" w:bottom="1417" w:left="1276" w:header="708" w:footer="708" w:gutter="0"/>
          <w:cols w:space="708"/>
          <w:docGrid w:linePitch="360"/>
        </w:sectPr>
      </w:pPr>
    </w:p>
    <w:p w:rsidR="00537C53" w:rsidRDefault="00537C53" w:rsidP="00425CBB">
      <w:pPr>
        <w:jc w:val="center"/>
        <w:rPr>
          <w:rFonts w:ascii="Arial" w:hAnsi="Arial" w:cs="Arial"/>
          <w:b/>
        </w:rPr>
        <w:sectPr w:rsidR="00537C53" w:rsidSect="00537C53">
          <w:type w:val="continuous"/>
          <w:pgSz w:w="11906" w:h="16838"/>
          <w:pgMar w:top="1417" w:right="991" w:bottom="1417" w:left="1276" w:header="708" w:footer="708" w:gutter="0"/>
          <w:cols w:num="10" w:space="272"/>
          <w:docGrid w:linePitch="360"/>
        </w:sectPr>
      </w:pPr>
    </w:p>
    <w:tbl>
      <w:tblPr>
        <w:tblW w:w="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</w:tblGrid>
      <w:tr w:rsidR="00685F2F" w:rsidRPr="00685F2F" w:rsidTr="00685F2F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85F2F" w:rsidRPr="00685F2F" w:rsidRDefault="00685F2F" w:rsidP="00685F2F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685F2F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lastRenderedPageBreak/>
              <w:t>0001</w:t>
            </w:r>
          </w:p>
        </w:tc>
      </w:tr>
      <w:tr w:rsidR="00685F2F" w:rsidRPr="00685F2F" w:rsidTr="00685F2F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85F2F" w:rsidRPr="00685F2F" w:rsidRDefault="00685F2F" w:rsidP="00685F2F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685F2F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lastRenderedPageBreak/>
              <w:t>0004</w:t>
            </w:r>
          </w:p>
        </w:tc>
      </w:tr>
      <w:tr w:rsidR="00685F2F" w:rsidRPr="00685F2F" w:rsidTr="00685F2F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85F2F" w:rsidRPr="00685F2F" w:rsidRDefault="00685F2F" w:rsidP="00685F2F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685F2F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lastRenderedPageBreak/>
              <w:t>0005</w:t>
            </w:r>
          </w:p>
        </w:tc>
      </w:tr>
      <w:tr w:rsidR="00685F2F" w:rsidRPr="00685F2F" w:rsidTr="00685F2F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85F2F" w:rsidRPr="00685F2F" w:rsidRDefault="00685F2F" w:rsidP="00685F2F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685F2F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lastRenderedPageBreak/>
              <w:t>0006</w:t>
            </w:r>
          </w:p>
        </w:tc>
      </w:tr>
      <w:tr w:rsidR="00685F2F" w:rsidRPr="00685F2F" w:rsidTr="00685F2F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85F2F" w:rsidRPr="00685F2F" w:rsidRDefault="00685F2F" w:rsidP="00685F2F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685F2F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lastRenderedPageBreak/>
              <w:t>0008</w:t>
            </w:r>
          </w:p>
        </w:tc>
      </w:tr>
      <w:tr w:rsidR="00685F2F" w:rsidRPr="00685F2F" w:rsidTr="00685F2F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85F2F" w:rsidRPr="00685F2F" w:rsidRDefault="00685F2F" w:rsidP="00685F2F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685F2F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lastRenderedPageBreak/>
              <w:t>0012</w:t>
            </w:r>
          </w:p>
        </w:tc>
      </w:tr>
    </w:tbl>
    <w:p w:rsidR="00685F2F" w:rsidRDefault="00685F2F" w:rsidP="00425CBB">
      <w:pPr>
        <w:jc w:val="center"/>
        <w:rPr>
          <w:rFonts w:ascii="Arial" w:hAnsi="Arial" w:cs="Arial"/>
          <w:b/>
        </w:rPr>
        <w:sectPr w:rsidR="00685F2F" w:rsidSect="00685F2F">
          <w:type w:val="continuous"/>
          <w:pgSz w:w="11906" w:h="16838"/>
          <w:pgMar w:top="1417" w:right="991" w:bottom="1417" w:left="1276" w:header="708" w:footer="708" w:gutter="0"/>
          <w:cols w:num="6" w:space="709"/>
          <w:docGrid w:linePitch="360"/>
        </w:sectPr>
      </w:pPr>
    </w:p>
    <w:p w:rsidR="0006062C" w:rsidRPr="00A540B0" w:rsidRDefault="0006062C" w:rsidP="00425CBB">
      <w:pPr>
        <w:jc w:val="center"/>
        <w:rPr>
          <w:rFonts w:ascii="Arial" w:hAnsi="Arial" w:cs="Arial"/>
          <w:b/>
        </w:rPr>
      </w:pPr>
    </w:p>
    <w:sectPr w:rsidR="0006062C" w:rsidRPr="00A540B0" w:rsidSect="0006062C">
      <w:type w:val="continuous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62C" w:rsidRDefault="0006062C" w:rsidP="00425CBB">
      <w:r>
        <w:separator/>
      </w:r>
    </w:p>
  </w:endnote>
  <w:endnote w:type="continuationSeparator" w:id="0">
    <w:p w:rsidR="0006062C" w:rsidRDefault="0006062C" w:rsidP="0042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03194"/>
      <w:docPartObj>
        <w:docPartGallery w:val="Page Numbers (Bottom of Page)"/>
        <w:docPartUnique/>
      </w:docPartObj>
    </w:sdtPr>
    <w:sdtEndPr/>
    <w:sdtContent>
      <w:p w:rsidR="0006062C" w:rsidRDefault="0006062C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3E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062C" w:rsidRPr="00425CBB" w:rsidRDefault="0006062C" w:rsidP="00425C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62C" w:rsidRDefault="0006062C" w:rsidP="00425CBB">
      <w:r>
        <w:separator/>
      </w:r>
    </w:p>
  </w:footnote>
  <w:footnote w:type="continuationSeparator" w:id="0">
    <w:p w:rsidR="0006062C" w:rsidRDefault="0006062C" w:rsidP="00425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C5" w:rsidRDefault="00AE70C5" w:rsidP="00AE70C5">
    <w:pPr>
      <w:autoSpaceDE w:val="0"/>
      <w:jc w:val="center"/>
      <w:rPr>
        <w:rFonts w:ascii="Arial" w:hAnsi="Arial" w:cs="Arial"/>
        <w:b/>
        <w:color w:val="000000"/>
      </w:rPr>
    </w:pPr>
    <w:r>
      <w:rPr>
        <w:noProof/>
        <w:lang w:eastAsia="pt-BR"/>
      </w:rPr>
      <w:drawing>
        <wp:anchor distT="0" distB="0" distL="114935" distR="114935" simplePos="0" relativeHeight="251659264" behindDoc="1" locked="0" layoutInCell="1" allowOverlap="1" wp14:anchorId="5CC9E65F" wp14:editId="4897BC67">
          <wp:simplePos x="0" y="0"/>
          <wp:positionH relativeFrom="column">
            <wp:posOffset>280035</wp:posOffset>
          </wp:positionH>
          <wp:positionV relativeFrom="paragraph">
            <wp:posOffset>-170180</wp:posOffset>
          </wp:positionV>
          <wp:extent cx="805815" cy="873760"/>
          <wp:effectExtent l="0" t="0" r="0" b="254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873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color w:val="000000"/>
      </w:rPr>
      <w:t xml:space="preserve"> </w:t>
    </w:r>
    <w:r>
      <w:rPr>
        <w:rFonts w:ascii="Arial" w:hAnsi="Arial" w:cs="Arial"/>
        <w:b/>
        <w:color w:val="000000"/>
      </w:rPr>
      <w:t>MUNICÍPIO DE TIMBÓ– SC</w:t>
    </w:r>
  </w:p>
  <w:p w:rsidR="00AE70C5" w:rsidRDefault="00AE70C5" w:rsidP="00AE70C5">
    <w:pPr>
      <w:autoSpaceDE w:val="0"/>
      <w:jc w:val="center"/>
      <w:rPr>
        <w:rFonts w:ascii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>CONCURSO PÚBLICO</w:t>
    </w:r>
  </w:p>
  <w:p w:rsidR="00AE70C5" w:rsidRDefault="00AE70C5" w:rsidP="00AE70C5">
    <w:pPr>
      <w:autoSpaceDE w:val="0"/>
      <w:jc w:val="center"/>
      <w:rPr>
        <w:rFonts w:ascii="Arial" w:eastAsia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>FUNDAÇÃO CULTURAL DE TIMBÓ</w:t>
    </w:r>
  </w:p>
  <w:p w:rsidR="00AE70C5" w:rsidRDefault="00AE70C5" w:rsidP="00AE70C5">
    <w:pPr>
      <w:autoSpaceDE w:val="0"/>
      <w:jc w:val="center"/>
    </w:pPr>
    <w:r>
      <w:rPr>
        <w:rFonts w:ascii="Arial" w:eastAsia="Arial" w:hAnsi="Arial" w:cs="Arial"/>
        <w:b/>
        <w:color w:val="000000"/>
      </w:rPr>
      <w:t xml:space="preserve">  </w:t>
    </w:r>
    <w:r>
      <w:rPr>
        <w:rFonts w:ascii="Arial" w:hAnsi="Arial" w:cs="Arial"/>
        <w:b/>
      </w:rPr>
      <w:t xml:space="preserve">EDITAL Nº 01/2014 </w:t>
    </w:r>
  </w:p>
  <w:p w:rsidR="00AE70C5" w:rsidRDefault="00AE70C5" w:rsidP="00AE70C5">
    <w:pPr>
      <w:pStyle w:val="Cabealho"/>
    </w:pPr>
  </w:p>
  <w:p w:rsidR="0006062C" w:rsidRDefault="0006062C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783520"/>
    <w:multiLevelType w:val="hybridMultilevel"/>
    <w:tmpl w:val="04CC67E2"/>
    <w:lvl w:ilvl="0" w:tplc="22DCD1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43608"/>
    <w:multiLevelType w:val="hybridMultilevel"/>
    <w:tmpl w:val="73CAADE2"/>
    <w:lvl w:ilvl="0" w:tplc="E2347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174E9E"/>
    <w:multiLevelType w:val="hybridMultilevel"/>
    <w:tmpl w:val="3CB66E34"/>
    <w:lvl w:ilvl="0" w:tplc="2116CB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D4481"/>
    <w:multiLevelType w:val="hybridMultilevel"/>
    <w:tmpl w:val="875EB204"/>
    <w:lvl w:ilvl="0" w:tplc="82124B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3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5C"/>
    <w:rsid w:val="00033DA2"/>
    <w:rsid w:val="00055B5D"/>
    <w:rsid w:val="0006062C"/>
    <w:rsid w:val="00082E69"/>
    <w:rsid w:val="000A3D7E"/>
    <w:rsid w:val="000C6C3D"/>
    <w:rsid w:val="000D181A"/>
    <w:rsid w:val="000E4B21"/>
    <w:rsid w:val="000E5F37"/>
    <w:rsid w:val="001204D7"/>
    <w:rsid w:val="00134F6D"/>
    <w:rsid w:val="001A0AEF"/>
    <w:rsid w:val="00210C52"/>
    <w:rsid w:val="00216095"/>
    <w:rsid w:val="00254539"/>
    <w:rsid w:val="00262D5A"/>
    <w:rsid w:val="00273B76"/>
    <w:rsid w:val="002F031F"/>
    <w:rsid w:val="00326086"/>
    <w:rsid w:val="0032666D"/>
    <w:rsid w:val="00367F1F"/>
    <w:rsid w:val="003B21B4"/>
    <w:rsid w:val="003B2EC3"/>
    <w:rsid w:val="003B40D2"/>
    <w:rsid w:val="003B6513"/>
    <w:rsid w:val="003B7441"/>
    <w:rsid w:val="003C439C"/>
    <w:rsid w:val="003D1755"/>
    <w:rsid w:val="003F1059"/>
    <w:rsid w:val="00423A9B"/>
    <w:rsid w:val="00425CBB"/>
    <w:rsid w:val="00431BA0"/>
    <w:rsid w:val="00481F51"/>
    <w:rsid w:val="004A15CB"/>
    <w:rsid w:val="004C57F5"/>
    <w:rsid w:val="004E0AFD"/>
    <w:rsid w:val="004E5ED9"/>
    <w:rsid w:val="004E76CB"/>
    <w:rsid w:val="004F7B5D"/>
    <w:rsid w:val="00537C53"/>
    <w:rsid w:val="0056320D"/>
    <w:rsid w:val="005B428E"/>
    <w:rsid w:val="005F490E"/>
    <w:rsid w:val="00605F29"/>
    <w:rsid w:val="00635F26"/>
    <w:rsid w:val="0065734E"/>
    <w:rsid w:val="00685F2F"/>
    <w:rsid w:val="00690E61"/>
    <w:rsid w:val="00693B7C"/>
    <w:rsid w:val="006E6DD5"/>
    <w:rsid w:val="00714E41"/>
    <w:rsid w:val="00743AE4"/>
    <w:rsid w:val="0077605B"/>
    <w:rsid w:val="00791AC0"/>
    <w:rsid w:val="00794B8F"/>
    <w:rsid w:val="007D276F"/>
    <w:rsid w:val="007F0750"/>
    <w:rsid w:val="00824419"/>
    <w:rsid w:val="008260B3"/>
    <w:rsid w:val="008861F2"/>
    <w:rsid w:val="008A3EDB"/>
    <w:rsid w:val="008B100D"/>
    <w:rsid w:val="008C0221"/>
    <w:rsid w:val="008C1074"/>
    <w:rsid w:val="008E3E6E"/>
    <w:rsid w:val="00917A96"/>
    <w:rsid w:val="00951616"/>
    <w:rsid w:val="009C7722"/>
    <w:rsid w:val="00A04BBA"/>
    <w:rsid w:val="00A067D5"/>
    <w:rsid w:val="00A1059B"/>
    <w:rsid w:val="00A1752D"/>
    <w:rsid w:val="00A25E42"/>
    <w:rsid w:val="00A2787F"/>
    <w:rsid w:val="00A349FC"/>
    <w:rsid w:val="00A360CD"/>
    <w:rsid w:val="00A45AB0"/>
    <w:rsid w:val="00A540B0"/>
    <w:rsid w:val="00A80B1A"/>
    <w:rsid w:val="00A84127"/>
    <w:rsid w:val="00AA2F14"/>
    <w:rsid w:val="00AB5924"/>
    <w:rsid w:val="00AE0813"/>
    <w:rsid w:val="00AE70C5"/>
    <w:rsid w:val="00B37FB2"/>
    <w:rsid w:val="00B473C6"/>
    <w:rsid w:val="00B47702"/>
    <w:rsid w:val="00BF3202"/>
    <w:rsid w:val="00C2675C"/>
    <w:rsid w:val="00C277BD"/>
    <w:rsid w:val="00C43D4C"/>
    <w:rsid w:val="00CA132B"/>
    <w:rsid w:val="00CF5A91"/>
    <w:rsid w:val="00D369BD"/>
    <w:rsid w:val="00D4385F"/>
    <w:rsid w:val="00D51236"/>
    <w:rsid w:val="00D632D9"/>
    <w:rsid w:val="00D86841"/>
    <w:rsid w:val="00DA583E"/>
    <w:rsid w:val="00DB756D"/>
    <w:rsid w:val="00DE41DD"/>
    <w:rsid w:val="00E41B89"/>
    <w:rsid w:val="00E46BF3"/>
    <w:rsid w:val="00E63F61"/>
    <w:rsid w:val="00F048B4"/>
    <w:rsid w:val="00F278CA"/>
    <w:rsid w:val="00F468AB"/>
    <w:rsid w:val="00F468BA"/>
    <w:rsid w:val="00F53DFD"/>
    <w:rsid w:val="00F723B5"/>
    <w:rsid w:val="00F755A9"/>
    <w:rsid w:val="00FB026E"/>
    <w:rsid w:val="00FD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A4A5E87-387C-414C-872E-1DB6190B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75C"/>
    <w:pPr>
      <w:suppressAutoHyphens/>
      <w:spacing w:after="0"/>
      <w:jc w:val="left"/>
    </w:pPr>
    <w:rPr>
      <w:kern w:val="1"/>
      <w:sz w:val="24"/>
      <w:szCs w:val="24"/>
      <w:lang w:eastAsia="zh-CN"/>
    </w:rPr>
  </w:style>
  <w:style w:type="paragraph" w:styleId="Cabealho1">
    <w:name w:val="heading 1"/>
    <w:basedOn w:val="Normal"/>
    <w:next w:val="Normal"/>
    <w:link w:val="Cabealho1Carter"/>
    <w:qFormat/>
    <w:rsid w:val="00B37FB2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Cabealho4">
    <w:name w:val="heading 4"/>
    <w:basedOn w:val="Normal"/>
    <w:next w:val="Normal"/>
    <w:link w:val="Cabealho4Carter"/>
    <w:qFormat/>
    <w:rsid w:val="00B37FB2"/>
    <w:pPr>
      <w:keepNext/>
      <w:spacing w:after="120"/>
      <w:jc w:val="both"/>
      <w:outlineLvl w:val="3"/>
    </w:pPr>
    <w:rPr>
      <w:b/>
      <w:kern w:val="0"/>
      <w:sz w:val="28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B37FB2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Cabealho4Carter">
    <w:name w:val="Cabeçalho 4 Caráter"/>
    <w:basedOn w:val="Tipodeletrapredefinidodopargrafo"/>
    <w:link w:val="Cabealho4"/>
    <w:rsid w:val="00254539"/>
    <w:rPr>
      <w:b/>
      <w:sz w:val="28"/>
      <w:szCs w:val="24"/>
      <w:lang w:eastAsia="ar-SA"/>
    </w:rPr>
  </w:style>
  <w:style w:type="character" w:styleId="nfase">
    <w:name w:val="Emphasis"/>
    <w:basedOn w:val="Tipodeletrapredefinidodopargrafo"/>
    <w:uiPriority w:val="20"/>
    <w:qFormat/>
    <w:rsid w:val="00B37FB2"/>
    <w:rPr>
      <w:i/>
      <w:iCs/>
    </w:rPr>
  </w:style>
  <w:style w:type="paragraph" w:styleId="ndice1">
    <w:name w:val="toc 1"/>
    <w:basedOn w:val="Normal"/>
    <w:next w:val="Normal"/>
    <w:autoRedefine/>
    <w:uiPriority w:val="39"/>
    <w:rsid w:val="003B6513"/>
    <w:pPr>
      <w:spacing w:after="120"/>
      <w:jc w:val="both"/>
    </w:pPr>
    <w:rPr>
      <w:kern w:val="0"/>
      <w:lang w:eastAsia="ar-SA"/>
    </w:rPr>
  </w:style>
  <w:style w:type="paragraph" w:styleId="ndice2">
    <w:name w:val="toc 2"/>
    <w:basedOn w:val="Normal"/>
    <w:next w:val="Normal"/>
    <w:autoRedefine/>
    <w:uiPriority w:val="39"/>
    <w:unhideWhenUsed/>
    <w:rsid w:val="003B6513"/>
    <w:pPr>
      <w:suppressAutoHyphens w:val="0"/>
      <w:spacing w:after="100" w:line="276" w:lineRule="auto"/>
      <w:ind w:left="220"/>
      <w:jc w:val="both"/>
    </w:pPr>
    <w:rPr>
      <w:rFonts w:ascii="Calibri" w:hAnsi="Calibri"/>
      <w:kern w:val="0"/>
      <w:sz w:val="22"/>
      <w:szCs w:val="22"/>
      <w:lang w:eastAsia="en-US"/>
    </w:rPr>
  </w:style>
  <w:style w:type="paragraph" w:styleId="ndice3">
    <w:name w:val="toc 3"/>
    <w:basedOn w:val="Normal"/>
    <w:next w:val="Normal"/>
    <w:autoRedefine/>
    <w:uiPriority w:val="39"/>
    <w:unhideWhenUsed/>
    <w:rsid w:val="003B6513"/>
    <w:pPr>
      <w:suppressAutoHyphens w:val="0"/>
      <w:spacing w:after="100" w:line="276" w:lineRule="auto"/>
      <w:ind w:left="440"/>
      <w:jc w:val="both"/>
    </w:pPr>
    <w:rPr>
      <w:rFonts w:ascii="Calibri" w:hAnsi="Calibri"/>
      <w:kern w:val="0"/>
      <w:sz w:val="22"/>
      <w:szCs w:val="22"/>
      <w:lang w:eastAsia="en-US"/>
    </w:rPr>
  </w:style>
  <w:style w:type="character" w:styleId="Forte">
    <w:name w:val="Strong"/>
    <w:basedOn w:val="Tipodeletrapredefinidodopargrafo"/>
    <w:qFormat/>
    <w:rsid w:val="00B37FB2"/>
    <w:rPr>
      <w:rFonts w:ascii="Times New Roman" w:hAnsi="Times New Roman"/>
      <w:b/>
      <w:bCs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3B6513"/>
    <w:pPr>
      <w:outlineLvl w:val="9"/>
    </w:pPr>
    <w:rPr>
      <w:rFonts w:asciiTheme="majorHAnsi" w:eastAsiaTheme="majorEastAsia" w:hAnsiTheme="majorHAnsi" w:cstheme="majorBidi"/>
    </w:rPr>
  </w:style>
  <w:style w:type="paragraph" w:customStyle="1" w:styleId="Normal1">
    <w:name w:val="Normal1"/>
    <w:rsid w:val="00C2675C"/>
    <w:pPr>
      <w:suppressAutoHyphens/>
      <w:autoSpaceDE w:val="0"/>
      <w:spacing w:after="0"/>
      <w:jc w:val="left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1204D7"/>
    <w:pPr>
      <w:ind w:left="720"/>
      <w:contextualSpacing/>
    </w:pPr>
  </w:style>
  <w:style w:type="table" w:styleId="Tabelacomgrelha">
    <w:name w:val="Table Grid"/>
    <w:basedOn w:val="Tabelanormal"/>
    <w:uiPriority w:val="59"/>
    <w:rsid w:val="003B40D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1">
    <w:name w:val="Corpo de texto1"/>
    <w:rsid w:val="00425CBB"/>
    <w:pPr>
      <w:suppressAutoHyphens/>
      <w:spacing w:after="0"/>
      <w:jc w:val="left"/>
    </w:pPr>
    <w:rPr>
      <w:rFonts w:ascii="CG Times" w:hAnsi="CG Times" w:cs="CG Times"/>
      <w:color w:val="000000"/>
      <w:kern w:val="1"/>
      <w:sz w:val="24"/>
      <w:lang w:val="en-US" w:eastAsia="zh-CN"/>
    </w:rPr>
  </w:style>
  <w:style w:type="paragraph" w:styleId="Rodap">
    <w:name w:val="footer"/>
    <w:basedOn w:val="Normal"/>
    <w:link w:val="RodapCarter"/>
    <w:uiPriority w:val="99"/>
    <w:rsid w:val="00425CBB"/>
    <w:rPr>
      <w:rFonts w:ascii="CG Times" w:hAnsi="CG Times" w:cs="CG Times"/>
      <w:sz w:val="20"/>
      <w:szCs w:val="20"/>
      <w:lang w:val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425CBB"/>
    <w:rPr>
      <w:rFonts w:ascii="CG Times" w:hAnsi="CG Times" w:cs="CG Times"/>
      <w:kern w:val="1"/>
      <w:lang w:val="en-US" w:eastAsia="zh-CN"/>
    </w:rPr>
  </w:style>
  <w:style w:type="paragraph" w:styleId="Cabealho">
    <w:name w:val="header"/>
    <w:basedOn w:val="Normal"/>
    <w:link w:val="CabealhoCarter"/>
    <w:uiPriority w:val="99"/>
    <w:unhideWhenUsed/>
    <w:rsid w:val="00425CB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25CBB"/>
    <w:rPr>
      <w:kern w:val="1"/>
      <w:sz w:val="24"/>
      <w:szCs w:val="24"/>
      <w:lang w:eastAsia="zh-CN"/>
    </w:rPr>
  </w:style>
  <w:style w:type="table" w:styleId="TabeladeLista3-Destaque5">
    <w:name w:val="List Table 3 Accent 5"/>
    <w:basedOn w:val="Tabelanormal"/>
    <w:uiPriority w:val="48"/>
    <w:rsid w:val="008B100D"/>
    <w:pPr>
      <w:spacing w:after="0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7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Elizene</dc:creator>
  <cp:lastModifiedBy>IOBV</cp:lastModifiedBy>
  <cp:revision>16</cp:revision>
  <cp:lastPrinted>2013-11-29T13:04:00Z</cp:lastPrinted>
  <dcterms:created xsi:type="dcterms:W3CDTF">2014-08-04T13:24:00Z</dcterms:created>
  <dcterms:modified xsi:type="dcterms:W3CDTF">2014-08-19T19:10:00Z</dcterms:modified>
</cp:coreProperties>
</file>