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0A" w:rsidRDefault="00B27E0A" w:rsidP="00C1555C">
      <w:pPr>
        <w:jc w:val="center"/>
        <w:rPr>
          <w:rFonts w:ascii="Arial Narrow" w:hAnsi="Arial Narrow"/>
          <w:b/>
        </w:rPr>
      </w:pPr>
      <w:r w:rsidRPr="00C1555C">
        <w:rPr>
          <w:rFonts w:ascii="Arial Narrow" w:hAnsi="Arial Narrow"/>
        </w:rPr>
        <w:t>RESOLUÇÃO N.º</w:t>
      </w:r>
      <w:r w:rsidRPr="00C1555C">
        <w:rPr>
          <w:rFonts w:ascii="Arial Narrow" w:hAnsi="Arial Narrow"/>
          <w:b/>
        </w:rPr>
        <w:t xml:space="preserve"> </w:t>
      </w:r>
      <w:r w:rsidR="00C1555C" w:rsidRPr="00C1555C">
        <w:rPr>
          <w:rFonts w:ascii="Arial Narrow" w:hAnsi="Arial Narrow"/>
          <w:b/>
        </w:rPr>
        <w:t>0</w:t>
      </w:r>
      <w:r w:rsidR="00AF40A6">
        <w:rPr>
          <w:rFonts w:ascii="Arial Narrow" w:hAnsi="Arial Narrow"/>
          <w:b/>
        </w:rPr>
        <w:t>2</w:t>
      </w:r>
      <w:r w:rsidR="00C1555C" w:rsidRPr="00C1555C">
        <w:rPr>
          <w:rFonts w:ascii="Arial Narrow" w:hAnsi="Arial Narrow"/>
          <w:b/>
        </w:rPr>
        <w:t>/201</w:t>
      </w:r>
      <w:r w:rsidR="00AF40A6">
        <w:rPr>
          <w:rFonts w:ascii="Arial Narrow" w:hAnsi="Arial Narrow"/>
          <w:b/>
        </w:rPr>
        <w:t>4</w:t>
      </w:r>
    </w:p>
    <w:p w:rsidR="00C1555C" w:rsidRPr="00520911" w:rsidRDefault="00C1555C" w:rsidP="00C1555C">
      <w:pPr>
        <w:jc w:val="center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Style w:val="Forte"/>
          <w:rFonts w:ascii="Arial Narrow" w:hAnsi="Arial Narrow" w:cs="Arial"/>
          <w:b w:val="0"/>
        </w:rPr>
      </w:pPr>
    </w:p>
    <w:p w:rsidR="00B27E0A" w:rsidRPr="00520911" w:rsidRDefault="00B27E0A" w:rsidP="007739FE">
      <w:pPr>
        <w:ind w:left="5670"/>
        <w:jc w:val="both"/>
        <w:rPr>
          <w:rStyle w:val="Forte"/>
          <w:rFonts w:ascii="Arial Narrow" w:hAnsi="Arial Narrow" w:cs="Arial"/>
          <w:b w:val="0"/>
        </w:rPr>
      </w:pPr>
      <w:r w:rsidRPr="00520911">
        <w:rPr>
          <w:rStyle w:val="Forte"/>
          <w:rFonts w:ascii="Arial Narrow" w:hAnsi="Arial Narrow" w:cs="Arial"/>
          <w:b w:val="0"/>
        </w:rPr>
        <w:t>Aprova o Edital de Seleção de Projetos do Conselho Municipal dos Direitos da Criança e do Adolescente de Timbó/SC para o ano de 2014.</w:t>
      </w: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O Conselho Municipal dos Direitos da Criança e Adolescente – CMDCA, no uso de suas atribuições que lhe são conferidas de acordo com a Lei Municipal n.º 2.669/2013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RESOLVE: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Art. 1º - Aprovar os procedimentos de inscrição e seleção de projetos voltados à promoção e defesa da criança e adolescente, passando as ser considerados aptos a receber financiamento do recurso do FIA (Fundo Municipal dos Direitos da Infância e do Adolescente) no exercício do ano de 2014, na forma do edital anexo.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Art. 2º - Este edital entra em vigor na data de sua publicação, revogada as disposições em contrário.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Timbó/SC, 2</w:t>
      </w:r>
      <w:r w:rsidR="00A33142">
        <w:rPr>
          <w:rFonts w:ascii="Arial Narrow" w:hAnsi="Arial Narrow"/>
        </w:rPr>
        <w:t xml:space="preserve">7 </w:t>
      </w:r>
      <w:r w:rsidRPr="00520911">
        <w:rPr>
          <w:rFonts w:ascii="Arial Narrow" w:hAnsi="Arial Narrow"/>
        </w:rPr>
        <w:t>de janeiro de 2014.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5F672C">
      <w:pPr>
        <w:jc w:val="center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DEISE ADRIANA NICHOLLETTI MENDES</w:t>
      </w:r>
    </w:p>
    <w:p w:rsidR="00B27E0A" w:rsidRPr="00520911" w:rsidRDefault="00B27E0A" w:rsidP="005F672C">
      <w:pPr>
        <w:jc w:val="center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Presidente do CMDCA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ind w:left="5670"/>
        <w:jc w:val="both"/>
        <w:rPr>
          <w:rFonts w:ascii="Arial Narrow" w:hAnsi="Arial Narrow"/>
          <w:b/>
        </w:rPr>
      </w:pPr>
    </w:p>
    <w:p w:rsidR="00B27E0A" w:rsidRPr="00520911" w:rsidRDefault="00B27E0A" w:rsidP="005F672C">
      <w:pPr>
        <w:jc w:val="center"/>
        <w:rPr>
          <w:rFonts w:ascii="Arial Narrow" w:hAnsi="Arial Narrow"/>
          <w:b/>
        </w:rPr>
      </w:pPr>
      <w:r w:rsidRPr="00A33142">
        <w:rPr>
          <w:rFonts w:ascii="Arial Narrow" w:hAnsi="Arial Narrow"/>
          <w:b/>
        </w:rPr>
        <w:t>EDITAL N.º</w:t>
      </w:r>
      <w:r w:rsidR="00A33142" w:rsidRPr="00A33142">
        <w:rPr>
          <w:rFonts w:ascii="Arial Narrow" w:hAnsi="Arial Narrow"/>
          <w:b/>
        </w:rPr>
        <w:t xml:space="preserve"> 01</w:t>
      </w:r>
      <w:r w:rsidRPr="00A33142">
        <w:rPr>
          <w:rFonts w:ascii="Arial Narrow" w:hAnsi="Arial Narrow"/>
          <w:b/>
        </w:rPr>
        <w:t>/2014</w:t>
      </w:r>
    </w:p>
    <w:p w:rsidR="00B27E0A" w:rsidRPr="00520911" w:rsidRDefault="00B27E0A" w:rsidP="005F672C">
      <w:pPr>
        <w:jc w:val="center"/>
        <w:rPr>
          <w:rFonts w:ascii="Arial Narrow" w:hAnsi="Arial Narrow"/>
          <w:b/>
        </w:rPr>
      </w:pPr>
    </w:p>
    <w:p w:rsidR="00B27E0A" w:rsidRPr="00520911" w:rsidRDefault="00B27E0A" w:rsidP="005F672C">
      <w:pPr>
        <w:jc w:val="center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EDITAL DE SELEÇÃO PÚBLICA DE PROJETOS PARA FINANCIAMENTO NO ANO DE 2014.</w:t>
      </w: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1 – INFORMAÇÕES GERAIS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1.1. O Conselho Municipal dos Direitos da Criança e do Adolescente (CMDCA), no uso de suas atribuições legais e regimentais, conforme preconizado na Lei Ordinária n.º 2.669/2013 divulga processo de seleção de projetos voltados à área da infância e adolescência e aplicados na cidade de Timbó/SC.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1.2. Os interessados deverão efetuar inscrição junto à Secretaria de Assistência Social, bem como a apresentação do projeto. A ficha de inscrição e o modelo fornecido para elaboração do projeto estão no anexo I deste edital.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1.3. Não haverá cobrança de taxa de inscrição e não serão aceitas inscrições por meio eletrônico e correios.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 xml:space="preserve">1.4. O projeto aprovado será firmado mediante </w:t>
      </w:r>
      <w:r w:rsidR="00A33142">
        <w:rPr>
          <w:rFonts w:ascii="Arial Narrow" w:hAnsi="Arial Narrow"/>
        </w:rPr>
        <w:t xml:space="preserve">contrato </w:t>
      </w:r>
      <w:r w:rsidRPr="00520911">
        <w:rPr>
          <w:rFonts w:ascii="Arial Narrow" w:hAnsi="Arial Narrow"/>
        </w:rPr>
        <w:t>através do recurso do FIA (Fundo Municipal dos Direitos da Infância e do Adolescente).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2 – OBJETIVO</w:t>
      </w: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2.1. Selecionar projetos de cunho social, com o objetivo de incentivar, apoiar, promover, atender, valorizar e dar visibilidade a práticas dos interessados registrados no CMDCA e que contribuam para a promoção, garantia, defesa, atendimento de crianças e adolescentes.</w:t>
      </w:r>
      <w:r w:rsidR="00715970">
        <w:rPr>
          <w:rFonts w:ascii="Arial Narrow" w:hAnsi="Arial Narrow"/>
        </w:rPr>
        <w:t xml:space="preserve"> </w:t>
      </w:r>
      <w:r w:rsidR="000A0EDB" w:rsidRPr="00C1555C">
        <w:rPr>
          <w:rFonts w:ascii="Arial Narrow" w:hAnsi="Arial Narrow"/>
        </w:rPr>
        <w:t>Serão</w:t>
      </w:r>
      <w:r w:rsidR="00715970" w:rsidRPr="00C1555C">
        <w:rPr>
          <w:rFonts w:ascii="Arial Narrow" w:hAnsi="Arial Narrow"/>
        </w:rPr>
        <w:t xml:space="preserve"> selecionado</w:t>
      </w:r>
      <w:r w:rsidR="000A0EDB" w:rsidRPr="00C1555C">
        <w:rPr>
          <w:rFonts w:ascii="Arial Narrow" w:hAnsi="Arial Narrow"/>
        </w:rPr>
        <w:t>s</w:t>
      </w:r>
      <w:r w:rsidR="00715970" w:rsidRPr="00C1555C">
        <w:rPr>
          <w:rFonts w:ascii="Arial Narrow" w:hAnsi="Arial Narrow"/>
        </w:rPr>
        <w:t xml:space="preserve"> 03 (três) projetos, </w:t>
      </w:r>
      <w:r w:rsidR="000A0EDB" w:rsidRPr="00C1555C">
        <w:rPr>
          <w:rFonts w:ascii="Arial Narrow" w:hAnsi="Arial Narrow"/>
        </w:rPr>
        <w:t xml:space="preserve">os quais </w:t>
      </w:r>
      <w:r w:rsidR="00715970" w:rsidRPr="00C1555C">
        <w:rPr>
          <w:rFonts w:ascii="Arial Narrow" w:hAnsi="Arial Narrow"/>
        </w:rPr>
        <w:t xml:space="preserve">atenderão </w:t>
      </w:r>
      <w:r w:rsidR="002560BB" w:rsidRPr="00C1555C">
        <w:rPr>
          <w:rFonts w:ascii="Arial Narrow" w:hAnsi="Arial Narrow"/>
        </w:rPr>
        <w:t>30</w:t>
      </w:r>
      <w:r w:rsidR="00715970" w:rsidRPr="00C1555C">
        <w:rPr>
          <w:rFonts w:ascii="Arial Narrow" w:hAnsi="Arial Narrow"/>
        </w:rPr>
        <w:t xml:space="preserve"> (</w:t>
      </w:r>
      <w:r w:rsidR="002560BB" w:rsidRPr="00C1555C">
        <w:rPr>
          <w:rFonts w:ascii="Arial Narrow" w:hAnsi="Arial Narrow"/>
        </w:rPr>
        <w:t>trinta</w:t>
      </w:r>
      <w:r w:rsidR="00715970" w:rsidRPr="00C1555C">
        <w:rPr>
          <w:rFonts w:ascii="Arial Narrow" w:hAnsi="Arial Narrow"/>
        </w:rPr>
        <w:t>) crianças cada.</w:t>
      </w: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3 – DO RECURSO FINANCEIRO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3.1. Os recursos para financiamento dos projetos selecionados são oriundos do FIA (Fundo Municipal dos Direitos da Infância e do Adolescente), que disponibilizará até R$60.000,00 (sessenta mil reais), assim divididos em 03 (três) projetos no montante de até R$20.000,00 (vinte mil reais) cada.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3.2. Não serão financiadas: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 xml:space="preserve">a) despesas com cerimonial (a exemplo de </w:t>
      </w:r>
      <w:r w:rsidRPr="00AC0100">
        <w:rPr>
          <w:rFonts w:ascii="Arial Narrow" w:hAnsi="Arial Narrow"/>
          <w:i/>
        </w:rPr>
        <w:t>coffee-break</w:t>
      </w:r>
      <w:r w:rsidRPr="00520911">
        <w:rPr>
          <w:rFonts w:ascii="Arial Narrow" w:hAnsi="Arial Narrow"/>
        </w:rPr>
        <w:t>, coquetéis, ornamentação, mestre de cerimônia);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b) custos administrativos de manutenção e funcionamento da instituição proponente (luz, água, telefone, aluguel de imóvel, seguro patrimonial, IPTU, combustível, construção, reforma, manutenção, despesa com IPVA ou seguro de automóvel, entre outros);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c) realização de despesas a título de taxa de administração, gerência ou similar;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d) utilização dos recursos em finalidades diversas das estabelecidas no projeto;</w:t>
      </w: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 xml:space="preserve">e) </w:t>
      </w:r>
      <w:r w:rsidRPr="00520911">
        <w:rPr>
          <w:rFonts w:ascii="Arial Narrow" w:hAnsi="Arial Narrow"/>
        </w:rPr>
        <w:t>pagamento de taxas bancárias, multas, juros ou correção monetária, inclusive aquelas decorrentes de pagamento ou recolhimento fora do prazo;</w:t>
      </w: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4 – INSCRIÇÃO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4.1. Os interessados em participar do processo de seleção deverão protocolar seus projetos na sede do Conselho Municipal dos Direitos da Criança e do Adolescente (CMDCA), sito à Avenida Sete de Setembro, n.º 595, no horário das 08h30min às 11h30min, no período de 03 de fevereiro a 14 de fevereiro de 2014, devendo o projeto estar em conformidade com o formato estabelecido no anexo I, em 01 (uma) via impressa e 01 (uma) em meio digital (CD).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4.2. O preenchimento da referida ficha cadastral deverá ser digitado e não manuscrita, bem como o projeto.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4.3. Documentos que deverão ser apresentados mediante a inscrição: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a) Certidão Negativa de Débitos - CND (emitida pela Previdência Social);</w:t>
      </w: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b) Certidão de Regularidade relativa ao Fundo de Garantia por Tempo de Serviços (FGTS) (emitida pela Caixa Econômica Federal);</w:t>
      </w: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c) Certidão Negativa de Débitos Municipais do domicílio;</w:t>
      </w: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d) Certidão Negativa de Débitos Federais;</w:t>
      </w: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e) Certidão Negativa de Débitos Estaduais:</w:t>
      </w: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f) Certidão Negativa de Débitos Trabalhistas (CNDT);</w:t>
      </w: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g) Certidão Negativa de Débitos do Município de Timbó/SC conforme artigo 193 da Lei do Código Tributário Nacional e artigo 50 da Lei Complementar Municipal n.º 142/98.</w:t>
      </w:r>
    </w:p>
    <w:p w:rsidR="00B27E0A" w:rsidRPr="00520911" w:rsidRDefault="00B27E0A" w:rsidP="007739FE">
      <w:pPr>
        <w:jc w:val="both"/>
        <w:rPr>
          <w:rFonts w:ascii="Arial Narrow" w:hAnsi="Arial Narrow" w:cs="Tahoma"/>
        </w:rPr>
      </w:pPr>
    </w:p>
    <w:p w:rsidR="00B27E0A" w:rsidRPr="00520911" w:rsidRDefault="00B27E0A" w:rsidP="007739FE">
      <w:pPr>
        <w:jc w:val="both"/>
        <w:rPr>
          <w:rFonts w:ascii="Arial Narrow" w:hAnsi="Arial Narrow" w:cs="Tahoma"/>
        </w:rPr>
      </w:pPr>
      <w:r w:rsidRPr="00520911">
        <w:rPr>
          <w:rFonts w:ascii="Arial Narrow" w:hAnsi="Arial Narrow" w:cs="Tahoma"/>
        </w:rPr>
        <w:t>h)</w:t>
      </w:r>
      <w:r w:rsidR="00F03625">
        <w:rPr>
          <w:rFonts w:ascii="Arial Narrow" w:hAnsi="Arial Narrow" w:cs="Tahoma"/>
        </w:rPr>
        <w:t xml:space="preserve"> </w:t>
      </w:r>
      <w:r w:rsidR="00963005">
        <w:rPr>
          <w:rFonts w:ascii="Arial Narrow" w:hAnsi="Arial Narrow" w:cs="Tahoma"/>
        </w:rPr>
        <w:t>Cópia do Estatuto Social ou Contrato Social;</w:t>
      </w:r>
    </w:p>
    <w:p w:rsidR="00B27E0A" w:rsidRPr="00520911" w:rsidRDefault="00B27E0A" w:rsidP="007739FE">
      <w:pPr>
        <w:jc w:val="both"/>
        <w:rPr>
          <w:rFonts w:ascii="Arial Narrow" w:hAnsi="Arial Narrow" w:cs="Tahoma"/>
        </w:rPr>
      </w:pPr>
    </w:p>
    <w:p w:rsidR="00B27E0A" w:rsidRPr="00520911" w:rsidRDefault="00B27E0A" w:rsidP="007739FE">
      <w:pPr>
        <w:jc w:val="both"/>
        <w:rPr>
          <w:rFonts w:ascii="Arial Narrow" w:hAnsi="Arial Narrow" w:cs="Tahoma"/>
        </w:rPr>
      </w:pPr>
      <w:r w:rsidRPr="00520911">
        <w:rPr>
          <w:rFonts w:ascii="Arial Narrow" w:hAnsi="Arial Narrow" w:cs="Tahoma"/>
        </w:rPr>
        <w:t>i)</w:t>
      </w:r>
      <w:r w:rsidR="00F03625">
        <w:rPr>
          <w:rFonts w:ascii="Arial Narrow" w:hAnsi="Arial Narrow" w:cs="Tahoma"/>
        </w:rPr>
        <w:t xml:space="preserve"> </w:t>
      </w:r>
      <w:r w:rsidRPr="00520911">
        <w:rPr>
          <w:rFonts w:ascii="Arial Narrow" w:hAnsi="Arial Narrow" w:cs="Tahoma"/>
        </w:rPr>
        <w:t xml:space="preserve">Cópia da ata de eleição e posse da atual diretoria; </w:t>
      </w:r>
    </w:p>
    <w:p w:rsidR="00B27E0A" w:rsidRPr="00520911" w:rsidRDefault="00B27E0A" w:rsidP="007739FE">
      <w:pPr>
        <w:jc w:val="both"/>
        <w:rPr>
          <w:rFonts w:ascii="Arial Narrow" w:hAnsi="Arial Narrow" w:cs="Tahoma"/>
        </w:rPr>
      </w:pPr>
    </w:p>
    <w:p w:rsidR="00B27E0A" w:rsidRPr="00520911" w:rsidRDefault="00B27E0A" w:rsidP="007739FE">
      <w:pPr>
        <w:jc w:val="both"/>
        <w:rPr>
          <w:rFonts w:ascii="Arial Narrow" w:hAnsi="Arial Narrow" w:cs="Tahoma"/>
        </w:rPr>
      </w:pPr>
      <w:r w:rsidRPr="00520911">
        <w:rPr>
          <w:rFonts w:ascii="Arial Narrow" w:hAnsi="Arial Narrow" w:cs="Tahoma"/>
        </w:rPr>
        <w:t>j) cópia do certificado de CNPJ;</w:t>
      </w:r>
    </w:p>
    <w:p w:rsidR="00B27E0A" w:rsidRPr="00520911" w:rsidRDefault="00B27E0A" w:rsidP="007739FE">
      <w:pPr>
        <w:jc w:val="both"/>
        <w:rPr>
          <w:rFonts w:ascii="Arial Narrow" w:hAnsi="Arial Narrow" w:cs="Tahoma"/>
        </w:rPr>
      </w:pPr>
    </w:p>
    <w:p w:rsidR="00B27E0A" w:rsidRPr="00520911" w:rsidRDefault="00F03625" w:rsidP="007739FE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4.4</w:t>
      </w:r>
      <w:r w:rsidR="00B27E0A" w:rsidRPr="00520911">
        <w:rPr>
          <w:rFonts w:ascii="Arial Narrow" w:hAnsi="Arial Narrow" w:cs="Tahoma"/>
        </w:rPr>
        <w:t xml:space="preserve"> – Currículo do responsável pela coordenação do projeto.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5 – CRITÉRIOS DE SELEÇÃO E AVALIAÇÃO</w:t>
      </w: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5.1. A Comissão Especial de Avaliação de Projetos é instituída pela Resolução n.º 0</w:t>
      </w:r>
      <w:r w:rsidR="00AF40A6">
        <w:rPr>
          <w:rFonts w:ascii="Arial Narrow" w:hAnsi="Arial Narrow"/>
        </w:rPr>
        <w:t>2</w:t>
      </w:r>
      <w:r w:rsidRPr="00520911">
        <w:rPr>
          <w:rFonts w:ascii="Arial Narrow" w:hAnsi="Arial Narrow"/>
        </w:rPr>
        <w:t>/201</w:t>
      </w:r>
      <w:r w:rsidR="00AF40A6">
        <w:rPr>
          <w:rFonts w:ascii="Arial Narrow" w:hAnsi="Arial Narrow"/>
        </w:rPr>
        <w:t>4</w:t>
      </w:r>
      <w:bookmarkStart w:id="0" w:name="_GoBack"/>
      <w:bookmarkEnd w:id="0"/>
      <w:r w:rsidR="00AB3FE2">
        <w:rPr>
          <w:rFonts w:ascii="Arial Narrow" w:hAnsi="Arial Narrow"/>
        </w:rPr>
        <w:t>.</w:t>
      </w:r>
    </w:p>
    <w:p w:rsidR="00AB3FE2" w:rsidRPr="00520911" w:rsidRDefault="00AB3FE2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5.2. A Comissão Especial de Avaliação de Projetos analisará os projetos de acordo com as normas estabelecidas no edital. A seleção será desenvolvida nas seguintes etapas: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a) Cumprimento dos objetivos (adequação ao tema, qualidade técnica, clareza, pertinência, atividade e resultado esperado) – 20 pontos;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lastRenderedPageBreak/>
        <w:t>b) Impacto social (benefício gerado com a implementação do projeto, contribuição para o fortalecimento da Política Municipal dos Direitos da Criança e do Adolescente, benefício social gerado ao envolvido direta e indiretamente) – 10 pontos;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 xml:space="preserve"> 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 xml:space="preserve">c) Sustentabilidade do projeto (continuidade após </w:t>
      </w:r>
      <w:r w:rsidR="008122DC">
        <w:rPr>
          <w:rFonts w:ascii="Arial Narrow" w:hAnsi="Arial Narrow"/>
        </w:rPr>
        <w:t>contrato</w:t>
      </w:r>
      <w:r w:rsidRPr="00520911">
        <w:rPr>
          <w:rFonts w:ascii="Arial Narrow" w:hAnsi="Arial Narrow"/>
        </w:rPr>
        <w:t>) – 10 pontos;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d) Inovação (praticas inovadora que promovam a garantia de direitos) – 10 pontos;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5.3. A pontuação total será de 0 (zero) a 50 (cinquenta) e serão escolhidos os projetos com maior pontuação.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5.4. O critério de desempate será na avaliação da vulnerabilidade social (é formada por pessoas e lugares, que estão expostos à exclusão social), sendo o projeto inovador ou inexistente.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6 – DIVULGAÇÃO DOS RESULTADOS</w:t>
      </w: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6.1. O site da Prefeitura de Timbó/SC (</w:t>
      </w:r>
      <w:hyperlink r:id="rId9" w:history="1">
        <w:r w:rsidRPr="00520911">
          <w:rPr>
            <w:rStyle w:val="Hyperlink"/>
            <w:rFonts w:ascii="Arial Narrow" w:hAnsi="Arial Narrow"/>
            <w:color w:val="auto"/>
          </w:rPr>
          <w:t>http://timbo.sc.gov.br</w:t>
        </w:r>
      </w:hyperlink>
      <w:r w:rsidRPr="00520911">
        <w:rPr>
          <w:rFonts w:ascii="Arial Narrow" w:hAnsi="Arial Narrow"/>
        </w:rPr>
        <w:t>) será o instrumento oficial de divulgação do presente edital, incluindo modificações e eventuais erratas e a relação de projetos aprovados.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</w:rPr>
        <w:t>6.2. O resultado da seleção estará disponível, a partir do dia 24</w:t>
      </w:r>
      <w:r w:rsidR="00EC5177">
        <w:rPr>
          <w:rFonts w:ascii="Arial Narrow" w:hAnsi="Arial Narrow"/>
        </w:rPr>
        <w:t xml:space="preserve"> de fevereiro</w:t>
      </w:r>
      <w:r w:rsidR="000D719D">
        <w:rPr>
          <w:rFonts w:ascii="Arial Narrow" w:hAnsi="Arial Narrow"/>
        </w:rPr>
        <w:t xml:space="preserve"> de 2014</w:t>
      </w:r>
      <w:r w:rsidRPr="00520911">
        <w:rPr>
          <w:rFonts w:ascii="Arial Narrow" w:hAnsi="Arial Narrow"/>
        </w:rPr>
        <w:t>, na página da Prefeitura de Timbó/SC, após aprovação em reunião plenária do CMDCA.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6.3. É de responsabilidade do interessado acompanhar o presente edital na página da Prefeitura de Timbó/SC.</w:t>
      </w: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 xml:space="preserve">7 – DAS DISPOSIÇÕES FINAIS     </w:t>
      </w:r>
    </w:p>
    <w:p w:rsidR="00CE2446" w:rsidRPr="00520911" w:rsidRDefault="00CE2446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7.1. O ato de inscrição pressupõe plena concordância com os termos deste Edital.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 xml:space="preserve">7.2. O repasse dos recursos, aos projetos aprovados, será condicionado à apresentação de documentos, conforme legislação vigente e à celebração </w:t>
      </w:r>
      <w:r w:rsidR="000D719D">
        <w:rPr>
          <w:rFonts w:ascii="Arial Narrow" w:hAnsi="Arial Narrow"/>
        </w:rPr>
        <w:t>do contrato</w:t>
      </w:r>
      <w:r w:rsidRPr="00520911">
        <w:rPr>
          <w:rFonts w:ascii="Arial Narrow" w:hAnsi="Arial Narrow"/>
        </w:rPr>
        <w:t xml:space="preserve"> firmado com o Município de Timbó</w:t>
      </w:r>
      <w:r w:rsidR="00F762B2" w:rsidRPr="00520911">
        <w:rPr>
          <w:rFonts w:ascii="Arial Narrow" w:hAnsi="Arial Narrow"/>
        </w:rPr>
        <w:t>/SC</w:t>
      </w:r>
      <w:r w:rsidRPr="00520911">
        <w:rPr>
          <w:rFonts w:ascii="Arial Narrow" w:hAnsi="Arial Narrow"/>
        </w:rPr>
        <w:t xml:space="preserve">; 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 xml:space="preserve">7.3. Os projetos serão financiados conforme disponibilidade de recursos do FIA; 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7.4. O descumprimento total ou parcial das obrigações assumidas serão levadas a juízo as plenária do CMDCA, para que sejam aplicada as seguintes sansões, sendo facultada a defesa prévia no prazo de 05 (cinco) dias: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a) advertência;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b) suspensão das parcelas;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c) suspensão temporária do direito de apresentar projetos junto ao CMDCA;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d) nos casos apurados de má fé utilização dos recursos ou desvio de finalidade, será obrigatória a devolução dos valores liberados, sem prejuízo das sansões criminais, cíveis e administrativas;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CE2446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 xml:space="preserve">7.5. Os repasses serão mensais, todo o dia 10 (dez) de cada mês.  </w:t>
      </w:r>
    </w:p>
    <w:p w:rsidR="00CE2446" w:rsidRPr="00520911" w:rsidRDefault="00CE2446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lastRenderedPageBreak/>
        <w:t>8 – PRESTAÇÃO DE CONTAS</w:t>
      </w: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8.1. O projeto/entidade selecionado deve prestar contas junto a Secretaria de Assistência Social, até 30 (trinta) dias após a conclusão de cada etapa, sendo que o repasse de nova parcela estará condicionado à aprovação da penúltima parcela.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8.2. A prestação de contas será analisada pelo CMDCA, que poderá fazer diligências para verificar a execução do projeto.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8.3. Quando da prestação de contas, no caso de aquisição de equipamentos, materiais permanentes ou de consumo para a execução do projeto, deverá ser apresentada a nota fiscal original que relacione os bens adquiridos contendo marca, quantidade, preço unitário e preço total de cada item.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8.4. Ressalta- se que a conta bancária informada para depósito do repasse, deverá estar em nome da pessoa jurídica/entidade e não do responsável do projeto.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9 – INFORMAÇÕES ADICIONAIS</w:t>
      </w: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9.1. O descumprimento de qualquer uma das regras que regulamentam o presente edital acarretará na desclassificação do interessado.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9.2. A qualquer momento durante a execução do projeto, este poderá ser fiscalizado pelos Conselheiros do CMDCA.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9.3. O responsável pelo projeto deverá manter cadastro dos participantes contendo informações como nome, endereço, nome dos pais, telefones, e-mail´s, idade, sexo, atendidos pelo projeto, notas escolares no início e final do projeto. Estas informações deverão ser atualizadas e estar em planilha no excell. Elas poderão a qualquer momento ser solicitadas pelo CMDCA para verificar a viabilidade econômica do projeto.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9.4. O responsável pelo projeto não poderá alterar o projeto aprovado pelo CMDCA sem autorização expressa do Conselho.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 xml:space="preserve">9.5. As crianças e adolescentes serão selecionados pela Secretaria de Assistência Social e encaminhados para o projeto selecionado.   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 xml:space="preserve">9.6. As crianças e adolescentes e que faltarem ao projeto 03 (três) vezes, serão automaticamente desligadas.  </w:t>
      </w:r>
    </w:p>
    <w:p w:rsidR="00F07F20" w:rsidRPr="00520911" w:rsidRDefault="00F07F20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9.7. Esclarecimentos e informações adicionais acerca do conteúdo deste edital poderão ser obtidos na Secretaria de Assistência Social, sito à Avenida Sete de Setembro, n.º 595, no horário das 08h30min às 11h30min, com a Sra. Luciane, ou por telefone (47) 3382.1953.</w:t>
      </w:r>
    </w:p>
    <w:p w:rsidR="00B27E0A" w:rsidRPr="00520911" w:rsidRDefault="00B27E0A" w:rsidP="007739FE">
      <w:pPr>
        <w:jc w:val="both"/>
        <w:rPr>
          <w:rFonts w:ascii="Arial Narrow" w:hAnsi="Arial Narrow"/>
        </w:rPr>
      </w:pP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10 – CRONOGRAMA/PRAZOS</w:t>
      </w:r>
    </w:p>
    <w:p w:rsidR="00B27E0A" w:rsidRPr="00520911" w:rsidRDefault="00B27E0A" w:rsidP="007739FE">
      <w:pPr>
        <w:jc w:val="both"/>
        <w:rPr>
          <w:rFonts w:ascii="Arial Narrow" w:hAnsi="Arial Narrow"/>
          <w:b/>
        </w:rPr>
      </w:pP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 xml:space="preserve">10.1. Publicação do Edital no site: </w:t>
      </w:r>
      <w:r w:rsidR="004C0563" w:rsidRPr="00D71AF9">
        <w:rPr>
          <w:rFonts w:ascii="Arial Narrow" w:hAnsi="Arial Narrow" w:cs="Arial"/>
        </w:rPr>
        <w:t>2</w:t>
      </w:r>
      <w:r w:rsidR="00AF40A6">
        <w:rPr>
          <w:rFonts w:ascii="Arial Narrow" w:hAnsi="Arial Narrow" w:cs="Arial"/>
        </w:rPr>
        <w:t>8</w:t>
      </w:r>
      <w:r w:rsidR="004C0563" w:rsidRPr="00D71AF9">
        <w:rPr>
          <w:rFonts w:ascii="Arial Narrow" w:hAnsi="Arial Narrow" w:cs="Arial"/>
        </w:rPr>
        <w:t>/01</w:t>
      </w:r>
      <w:r w:rsidRPr="00D71AF9">
        <w:rPr>
          <w:rFonts w:ascii="Arial Narrow" w:hAnsi="Arial Narrow" w:cs="Arial"/>
        </w:rPr>
        <w:t>/2014</w:t>
      </w: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10.2. Período de inscrição e apresentação dos projetos: 03/02/2014 à 14/02/2014</w:t>
      </w: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10.3. Análise pela Comissão Especial e deliberação do CMDCA: 17/02/2014 à 21/02/2014</w:t>
      </w: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>10.4. Divulgação dos resultados/projetos escolhidos: 24/02/2014</w:t>
      </w: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520911">
        <w:rPr>
          <w:rFonts w:ascii="Arial Narrow" w:hAnsi="Arial Narrow" w:cs="Arial"/>
        </w:rPr>
        <w:t xml:space="preserve">10.5. Assinatura do </w:t>
      </w:r>
      <w:r w:rsidR="008122DC">
        <w:rPr>
          <w:rFonts w:ascii="Arial Narrow" w:hAnsi="Arial Narrow" w:cs="Arial"/>
        </w:rPr>
        <w:t>Contrato</w:t>
      </w:r>
      <w:r w:rsidRPr="00520911">
        <w:rPr>
          <w:rFonts w:ascii="Arial Narrow" w:hAnsi="Arial Narrow" w:cs="Arial"/>
        </w:rPr>
        <w:t>: 03/03/2014</w:t>
      </w:r>
    </w:p>
    <w:p w:rsidR="00B27E0A" w:rsidRPr="00520911" w:rsidRDefault="00B27E0A" w:rsidP="007739FE">
      <w:pPr>
        <w:pStyle w:val="NormalWeb"/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10.6. Integra o presente edital o Anexo: I (ficha cadastral e modelo de projeto).</w:t>
      </w: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Pr="0052091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20911" w:rsidRDefault="0052091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20911" w:rsidRDefault="0052091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20911" w:rsidRDefault="0052091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20911" w:rsidRDefault="0052091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20911" w:rsidRDefault="0052091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20911" w:rsidRDefault="0052091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20911" w:rsidRDefault="0052091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20911" w:rsidRDefault="0052091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520911" w:rsidRPr="00520911" w:rsidRDefault="0052091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0268B1" w:rsidRDefault="000268B1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1556E5" w:rsidRDefault="001556E5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1556E5" w:rsidRPr="00520911" w:rsidRDefault="001556E5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27E0A" w:rsidRPr="00520911" w:rsidRDefault="00B27E0A" w:rsidP="007739F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27E0A" w:rsidRPr="00520911" w:rsidRDefault="00B27E0A" w:rsidP="00474B9F">
      <w:pPr>
        <w:jc w:val="center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lastRenderedPageBreak/>
        <w:t>ANEXO I</w:t>
      </w:r>
    </w:p>
    <w:p w:rsidR="00B27E0A" w:rsidRPr="00520911" w:rsidRDefault="00B27E0A" w:rsidP="00474B9F">
      <w:pPr>
        <w:jc w:val="center"/>
        <w:rPr>
          <w:rFonts w:ascii="Arial Narrow" w:hAnsi="Arial Narrow"/>
          <w:b/>
        </w:rPr>
      </w:pPr>
    </w:p>
    <w:p w:rsidR="00B27E0A" w:rsidRPr="00520911" w:rsidRDefault="00B27E0A" w:rsidP="00474B9F">
      <w:pPr>
        <w:jc w:val="center"/>
        <w:rPr>
          <w:rFonts w:ascii="Arial Narrow" w:hAnsi="Arial Narrow"/>
          <w:b/>
          <w:u w:val="single"/>
        </w:rPr>
      </w:pPr>
      <w:r w:rsidRPr="00520911">
        <w:rPr>
          <w:rFonts w:ascii="Arial Narrow" w:hAnsi="Arial Narrow"/>
          <w:b/>
          <w:u w:val="single"/>
        </w:rPr>
        <w:t>FICHA CADASTRAL</w:t>
      </w:r>
    </w:p>
    <w:p w:rsidR="000268B1" w:rsidRPr="00520911" w:rsidRDefault="000268B1" w:rsidP="00474B9F">
      <w:pPr>
        <w:jc w:val="center"/>
        <w:rPr>
          <w:rFonts w:ascii="Arial Narrow" w:hAnsi="Arial Narrow"/>
          <w:b/>
          <w:u w:val="single"/>
        </w:rPr>
      </w:pPr>
    </w:p>
    <w:p w:rsidR="000268B1" w:rsidRPr="00520911" w:rsidRDefault="00474B9F" w:rsidP="00474B9F">
      <w:pPr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1. DADOS CADASTRAIS DA INSTITUIÇÃO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RAZÃO SOCIAL DA INSTITUIÇÃO: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SIGLA: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CNPJ: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NATUREZA JURÍDICA: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DATA DA CONSTITUIÇÃO: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ENDEREÇO: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COMPLEMENTO: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BAIRRO: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CEP: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CIDADE: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UF: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TELEFONE:</w:t>
      </w:r>
    </w:p>
    <w:p w:rsidR="00474B9F" w:rsidRDefault="00474B9F" w:rsidP="00474B9F">
      <w:pPr>
        <w:rPr>
          <w:rFonts w:ascii="Arial Narrow" w:hAnsi="Arial Narrow"/>
        </w:rPr>
      </w:pPr>
    </w:p>
    <w:p w:rsidR="000268B1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E-MAIL:</w:t>
      </w:r>
    </w:p>
    <w:p w:rsidR="00474B9F" w:rsidRDefault="00474B9F" w:rsidP="00474B9F">
      <w:pPr>
        <w:rPr>
          <w:rFonts w:ascii="Arial Narrow" w:hAnsi="Arial Narrow"/>
          <w:b/>
        </w:rPr>
      </w:pPr>
    </w:p>
    <w:p w:rsidR="007B7186" w:rsidRPr="00520911" w:rsidRDefault="007B7186" w:rsidP="00474B9F">
      <w:pPr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2. DADOS CADASTRAIS DO REPRESENTANTE LEGAL DA INSTITUIÇÃO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NOME DO REPRESENTANTE LEGAL DA INSTITUIÇÃO: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CPF: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RG/ÓRGÃO EXPEDIDOR: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NACIONALIDADE: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ESTADO CIVIL: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PROFISSÃO: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ENDEREÇO RESIDENCIAL: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COMPLEMENTO: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lastRenderedPageBreak/>
        <w:t>BAIRRO: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CEP: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CIDADE: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UF:</w:t>
      </w:r>
    </w:p>
    <w:p w:rsidR="00474B9F" w:rsidRDefault="00474B9F" w:rsidP="00474B9F">
      <w:pPr>
        <w:rPr>
          <w:rFonts w:ascii="Arial Narrow" w:hAnsi="Arial Narrow"/>
        </w:rPr>
      </w:pPr>
    </w:p>
    <w:p w:rsidR="007B7186" w:rsidRPr="00520911" w:rsidRDefault="00474B9F" w:rsidP="00474B9F">
      <w:pPr>
        <w:rPr>
          <w:rFonts w:ascii="Arial Narrow" w:hAnsi="Arial Narrow"/>
        </w:rPr>
      </w:pPr>
      <w:r w:rsidRPr="00520911">
        <w:rPr>
          <w:rFonts w:ascii="Arial Narrow" w:hAnsi="Arial Narrow"/>
        </w:rPr>
        <w:t>TELEFONE:</w:t>
      </w:r>
    </w:p>
    <w:p w:rsidR="007B7186" w:rsidRPr="00520911" w:rsidRDefault="007B7186" w:rsidP="00474B9F">
      <w:pPr>
        <w:rPr>
          <w:rFonts w:ascii="Arial Narrow" w:hAnsi="Arial Narrow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AC0100" w:rsidRDefault="00AC0100" w:rsidP="00474B9F">
      <w:pPr>
        <w:jc w:val="center"/>
        <w:rPr>
          <w:rFonts w:ascii="Arial Narrow" w:hAnsi="Arial Narrow"/>
          <w:b/>
          <w:u w:val="single"/>
        </w:rPr>
      </w:pPr>
    </w:p>
    <w:p w:rsidR="00B27E0A" w:rsidRPr="00520911" w:rsidRDefault="00B27E0A" w:rsidP="00474B9F">
      <w:pPr>
        <w:jc w:val="center"/>
        <w:rPr>
          <w:rFonts w:ascii="Arial Narrow" w:hAnsi="Arial Narrow"/>
          <w:b/>
          <w:u w:val="single"/>
        </w:rPr>
      </w:pPr>
      <w:r w:rsidRPr="00520911">
        <w:rPr>
          <w:rFonts w:ascii="Arial Narrow" w:hAnsi="Arial Narrow"/>
          <w:b/>
          <w:u w:val="single"/>
        </w:rPr>
        <w:lastRenderedPageBreak/>
        <w:t>MODELO DE PROJETO</w:t>
      </w:r>
    </w:p>
    <w:p w:rsidR="00B27E0A" w:rsidRPr="00520911" w:rsidRDefault="00B27E0A" w:rsidP="00474B9F">
      <w:pPr>
        <w:jc w:val="both"/>
        <w:rPr>
          <w:rFonts w:ascii="Arial Narrow" w:hAnsi="Arial Narrow"/>
          <w:b/>
        </w:rPr>
      </w:pPr>
    </w:p>
    <w:p w:rsidR="00B27E0A" w:rsidRPr="00520911" w:rsidRDefault="00474B9F" w:rsidP="00474B9F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1 – IDENTIFICAÇÃO DO PROJETO</w:t>
      </w:r>
    </w:p>
    <w:p w:rsidR="00AC21ED" w:rsidRPr="00520911" w:rsidRDefault="00AC21ED" w:rsidP="00474B9F">
      <w:pPr>
        <w:jc w:val="both"/>
        <w:rPr>
          <w:rFonts w:ascii="Arial Narrow" w:hAnsi="Arial Narrow"/>
          <w:b/>
        </w:rPr>
      </w:pPr>
    </w:p>
    <w:p w:rsidR="00AC21ED" w:rsidRPr="00520911" w:rsidRDefault="00474B9F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1.1. TÍTULO DO PROJETO:</w:t>
      </w:r>
    </w:p>
    <w:p w:rsidR="00AC21ED" w:rsidRPr="00520911" w:rsidRDefault="00AC21ED" w:rsidP="00474B9F">
      <w:pPr>
        <w:jc w:val="both"/>
        <w:rPr>
          <w:rFonts w:ascii="Arial Narrow" w:hAnsi="Arial Narrow"/>
        </w:rPr>
      </w:pPr>
    </w:p>
    <w:p w:rsidR="00AC21ED" w:rsidRPr="00520911" w:rsidRDefault="00474B9F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1.2. LOCAL ONDE O PROJETO SERÁ EXECUTADO:</w:t>
      </w:r>
    </w:p>
    <w:p w:rsidR="00AC21ED" w:rsidRPr="00520911" w:rsidRDefault="00AC21ED" w:rsidP="00474B9F">
      <w:pPr>
        <w:jc w:val="both"/>
        <w:rPr>
          <w:rFonts w:ascii="Arial Narrow" w:hAnsi="Arial Narrow"/>
        </w:rPr>
      </w:pPr>
    </w:p>
    <w:p w:rsidR="00AC21ED" w:rsidRPr="00520911" w:rsidRDefault="00474B9F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1.3. PERÍODO DE EXECUÇÃO DO PROJETO:</w:t>
      </w:r>
    </w:p>
    <w:p w:rsidR="00AC21ED" w:rsidRPr="00520911" w:rsidRDefault="00AC21ED" w:rsidP="00474B9F">
      <w:pPr>
        <w:jc w:val="both"/>
        <w:rPr>
          <w:rFonts w:ascii="Arial Narrow" w:hAnsi="Arial Narrow"/>
        </w:rPr>
      </w:pPr>
    </w:p>
    <w:p w:rsidR="00AC21ED" w:rsidRPr="00520911" w:rsidRDefault="00474B9F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1.4. VALOR DO PROJETO:</w:t>
      </w:r>
    </w:p>
    <w:p w:rsidR="00AC21ED" w:rsidRPr="00520911" w:rsidRDefault="00AC21ED" w:rsidP="00474B9F">
      <w:pPr>
        <w:jc w:val="both"/>
        <w:rPr>
          <w:rFonts w:ascii="Arial Narrow" w:hAnsi="Arial Narrow"/>
          <w:b/>
        </w:rPr>
      </w:pPr>
    </w:p>
    <w:p w:rsidR="00B27E0A" w:rsidRPr="00520911" w:rsidRDefault="00B27E0A" w:rsidP="00474B9F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2 – DESCRIÇÃO DO PROJETO</w:t>
      </w:r>
    </w:p>
    <w:p w:rsidR="00B27E0A" w:rsidRPr="00520911" w:rsidRDefault="00B27E0A" w:rsidP="00474B9F">
      <w:pPr>
        <w:jc w:val="both"/>
        <w:rPr>
          <w:rFonts w:ascii="Arial Narrow" w:hAnsi="Arial Narrow"/>
        </w:rPr>
      </w:pPr>
    </w:p>
    <w:p w:rsidR="00B27E0A" w:rsidRPr="00520911" w:rsidRDefault="008F09A2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2.1.</w:t>
      </w:r>
      <w:r w:rsidR="00B27E0A" w:rsidRPr="00520911">
        <w:rPr>
          <w:rFonts w:ascii="Arial Narrow" w:hAnsi="Arial Narrow"/>
        </w:rPr>
        <w:t xml:space="preserve"> JUSTIFICATIVA</w:t>
      </w:r>
      <w:r w:rsidR="006846CF">
        <w:rPr>
          <w:rFonts w:ascii="Arial Narrow" w:hAnsi="Arial Narrow"/>
        </w:rPr>
        <w:t xml:space="preserve"> (expor a finalidade do projeto, bem como a razão de sua aplicação)</w:t>
      </w:r>
    </w:p>
    <w:p w:rsidR="00B27E0A" w:rsidRPr="00520911" w:rsidRDefault="00B27E0A" w:rsidP="00474B9F">
      <w:pPr>
        <w:jc w:val="both"/>
        <w:rPr>
          <w:rFonts w:ascii="Arial Narrow" w:hAnsi="Arial Narrow"/>
        </w:rPr>
      </w:pPr>
    </w:p>
    <w:p w:rsidR="00B27E0A" w:rsidRPr="00520911" w:rsidRDefault="008F09A2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2.2</w:t>
      </w:r>
      <w:r w:rsidR="00B27E0A" w:rsidRPr="00520911">
        <w:rPr>
          <w:rFonts w:ascii="Arial Narrow" w:hAnsi="Arial Narrow"/>
        </w:rPr>
        <w:t>. OBJETIVO</w:t>
      </w:r>
    </w:p>
    <w:p w:rsidR="00B27E0A" w:rsidRPr="00520911" w:rsidRDefault="00B27E0A" w:rsidP="00474B9F">
      <w:pPr>
        <w:jc w:val="both"/>
        <w:rPr>
          <w:rFonts w:ascii="Arial Narrow" w:hAnsi="Arial Narrow"/>
        </w:rPr>
      </w:pPr>
    </w:p>
    <w:p w:rsidR="00C04CE0" w:rsidRPr="00C04CE0" w:rsidRDefault="008F09A2" w:rsidP="00C04CE0">
      <w:pPr>
        <w:jc w:val="both"/>
        <w:rPr>
          <w:rFonts w:ascii="Arial Narrow" w:hAnsi="Arial Narrow"/>
        </w:rPr>
      </w:pPr>
      <w:r w:rsidRPr="00C04CE0">
        <w:rPr>
          <w:rFonts w:ascii="Arial Narrow" w:hAnsi="Arial Narrow"/>
        </w:rPr>
        <w:t>2.2.1.</w:t>
      </w:r>
      <w:r w:rsidR="00B27E0A" w:rsidRPr="00C04CE0">
        <w:rPr>
          <w:rFonts w:ascii="Arial Narrow" w:hAnsi="Arial Narrow"/>
        </w:rPr>
        <w:t xml:space="preserve"> Geral </w:t>
      </w:r>
      <w:r w:rsidR="006846CF" w:rsidRPr="00C04CE0">
        <w:rPr>
          <w:rFonts w:ascii="Arial Narrow" w:hAnsi="Arial Narrow"/>
        </w:rPr>
        <w:t>(</w:t>
      </w:r>
      <w:r w:rsidR="00C04CE0" w:rsidRPr="00C04CE0">
        <w:rPr>
          <w:rFonts w:ascii="Arial Narrow" w:hAnsi="Arial Narrow" w:cs="Arial"/>
          <w:shd w:val="clear" w:color="auto" w:fill="FFFFFF"/>
        </w:rPr>
        <w:t xml:space="preserve">necessário </w:t>
      </w:r>
      <w:r w:rsidR="006846CF" w:rsidRPr="00C04CE0">
        <w:rPr>
          <w:rFonts w:ascii="Arial Narrow" w:hAnsi="Arial Narrow" w:cs="Arial"/>
          <w:shd w:val="clear" w:color="auto" w:fill="FFFFFF"/>
        </w:rPr>
        <w:t xml:space="preserve">dar conta da totalidade </w:t>
      </w:r>
      <w:r w:rsidR="00C04CE0" w:rsidRPr="00C04CE0">
        <w:rPr>
          <w:rFonts w:ascii="Arial Narrow" w:hAnsi="Arial Narrow" w:cs="Arial"/>
          <w:shd w:val="clear" w:color="auto" w:fill="FFFFFF"/>
        </w:rPr>
        <w:t>do alvo do projeto</w:t>
      </w:r>
      <w:r w:rsidR="00C04CE0">
        <w:rPr>
          <w:rFonts w:ascii="Arial Narrow" w:hAnsi="Arial Narrow" w:cs="Arial"/>
          <w:shd w:val="clear" w:color="auto" w:fill="FFFFFF"/>
        </w:rPr>
        <w:t>)</w:t>
      </w:r>
    </w:p>
    <w:p w:rsidR="00B27E0A" w:rsidRDefault="00B27E0A" w:rsidP="00474B9F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C21ED" w:rsidRDefault="008F09A2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2.2.2.</w:t>
      </w:r>
      <w:r w:rsidR="00B27E0A" w:rsidRPr="00520911">
        <w:rPr>
          <w:rFonts w:ascii="Arial Narrow" w:hAnsi="Arial Narrow"/>
        </w:rPr>
        <w:t xml:space="preserve"> Específico</w:t>
      </w:r>
      <w:r w:rsidR="00C04CE0">
        <w:rPr>
          <w:rFonts w:ascii="Arial Narrow" w:hAnsi="Arial Narrow"/>
        </w:rPr>
        <w:t xml:space="preserve"> (detalhar o objetivo geral</w:t>
      </w:r>
      <w:r w:rsidR="00CE64E9">
        <w:rPr>
          <w:rFonts w:ascii="Arial Narrow" w:hAnsi="Arial Narrow"/>
        </w:rPr>
        <w:t>)</w:t>
      </w:r>
    </w:p>
    <w:p w:rsidR="00C04CE0" w:rsidRPr="00520911" w:rsidRDefault="00C04CE0" w:rsidP="00474B9F">
      <w:pPr>
        <w:jc w:val="both"/>
        <w:rPr>
          <w:rFonts w:ascii="Arial Narrow" w:hAnsi="Arial Narrow"/>
        </w:rPr>
      </w:pPr>
    </w:p>
    <w:p w:rsidR="00B27E0A" w:rsidRPr="00520911" w:rsidRDefault="008F09A2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2.</w:t>
      </w:r>
      <w:r w:rsidR="00767F4C" w:rsidRPr="00520911">
        <w:rPr>
          <w:rFonts w:ascii="Arial Narrow" w:hAnsi="Arial Narrow"/>
        </w:rPr>
        <w:t>3</w:t>
      </w:r>
      <w:r w:rsidR="00B27E0A" w:rsidRPr="00520911">
        <w:rPr>
          <w:rFonts w:ascii="Arial Narrow" w:hAnsi="Arial Narrow"/>
        </w:rPr>
        <w:t>. ATIVIDADE DESENVOLVIDA</w:t>
      </w:r>
      <w:r w:rsidR="00767F4C" w:rsidRPr="00520911">
        <w:rPr>
          <w:rFonts w:ascii="Arial Narrow" w:hAnsi="Arial Narrow"/>
        </w:rPr>
        <w:t xml:space="preserve"> (</w:t>
      </w:r>
      <w:r w:rsidR="006846CF">
        <w:rPr>
          <w:rFonts w:ascii="Arial Narrow" w:hAnsi="Arial Narrow"/>
        </w:rPr>
        <w:t>descrever as atividades que serão trabalhadas</w:t>
      </w:r>
      <w:r w:rsidR="00767F4C" w:rsidRPr="00520911">
        <w:rPr>
          <w:rFonts w:ascii="Arial Narrow" w:hAnsi="Arial Narrow"/>
        </w:rPr>
        <w:t>)</w:t>
      </w:r>
    </w:p>
    <w:p w:rsidR="00B27E0A" w:rsidRPr="00520911" w:rsidRDefault="00B27E0A" w:rsidP="00474B9F">
      <w:pPr>
        <w:jc w:val="both"/>
        <w:rPr>
          <w:rFonts w:ascii="Arial Narrow" w:hAnsi="Arial Narrow"/>
        </w:rPr>
      </w:pPr>
    </w:p>
    <w:p w:rsidR="00B27E0A" w:rsidRPr="00520911" w:rsidRDefault="00767F4C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2.4</w:t>
      </w:r>
      <w:r w:rsidR="00B27E0A" w:rsidRPr="00520911">
        <w:rPr>
          <w:rFonts w:ascii="Arial Narrow" w:hAnsi="Arial Narrow"/>
        </w:rPr>
        <w:t>. RECURSO</w:t>
      </w:r>
      <w:r w:rsidRPr="00520911">
        <w:rPr>
          <w:rFonts w:ascii="Arial Narrow" w:hAnsi="Arial Narrow"/>
        </w:rPr>
        <w:t>S</w:t>
      </w:r>
      <w:r w:rsidR="00B27E0A" w:rsidRPr="00520911">
        <w:rPr>
          <w:rFonts w:ascii="Arial Narrow" w:hAnsi="Arial Narrow"/>
        </w:rPr>
        <w:t xml:space="preserve"> A SER UTILIZADOS</w:t>
      </w:r>
      <w:r w:rsidRPr="00520911">
        <w:rPr>
          <w:rFonts w:ascii="Arial Narrow" w:hAnsi="Arial Narrow"/>
        </w:rPr>
        <w:t xml:space="preserve"> (detalhar orçamento</w:t>
      </w:r>
      <w:r w:rsidR="006846CF">
        <w:rPr>
          <w:rFonts w:ascii="Arial Narrow" w:hAnsi="Arial Narrow"/>
        </w:rPr>
        <w:t>; descriminar item, quantidade, valor unitário e valor total</w:t>
      </w:r>
      <w:r w:rsidRPr="00520911">
        <w:rPr>
          <w:rFonts w:ascii="Arial Narrow" w:hAnsi="Arial Narrow"/>
        </w:rPr>
        <w:t>)</w:t>
      </w:r>
    </w:p>
    <w:p w:rsidR="00767F4C" w:rsidRPr="00520911" w:rsidRDefault="00767F4C" w:rsidP="00474B9F">
      <w:pPr>
        <w:jc w:val="both"/>
        <w:rPr>
          <w:rFonts w:ascii="Arial Narrow" w:hAnsi="Arial Narrow"/>
        </w:rPr>
      </w:pPr>
    </w:p>
    <w:p w:rsidR="00767F4C" w:rsidRPr="00520911" w:rsidRDefault="00767F4C" w:rsidP="00474B9F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3 – MANIFESTAÇÃO DO BENEFICIÁRIO</w:t>
      </w:r>
    </w:p>
    <w:p w:rsidR="00767F4C" w:rsidRPr="00520911" w:rsidRDefault="00767F4C" w:rsidP="00474B9F">
      <w:pPr>
        <w:jc w:val="both"/>
        <w:rPr>
          <w:rFonts w:ascii="Arial Narrow" w:hAnsi="Arial Narrow"/>
          <w:b/>
        </w:rPr>
      </w:pPr>
    </w:p>
    <w:p w:rsidR="00767F4C" w:rsidRPr="00520911" w:rsidRDefault="00767F4C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 xml:space="preserve">Na qualidade de beneficiário, peço deferimento ao que é solicitado para fins de desenvolver o projeto intitulado </w:t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</w:r>
      <w:r w:rsidRPr="00520911">
        <w:rPr>
          <w:rFonts w:ascii="Arial Narrow" w:hAnsi="Arial Narrow"/>
        </w:rPr>
        <w:softHyphen/>
        <w:t>_________________________________________________________________________, submetido ao Edital xx/2014.</w:t>
      </w:r>
    </w:p>
    <w:p w:rsidR="00767F4C" w:rsidRPr="00520911" w:rsidRDefault="00767F4C" w:rsidP="00474B9F">
      <w:pPr>
        <w:jc w:val="both"/>
        <w:rPr>
          <w:rFonts w:ascii="Arial Narrow" w:hAnsi="Arial Narrow"/>
        </w:rPr>
      </w:pPr>
    </w:p>
    <w:p w:rsidR="00767F4C" w:rsidRPr="00520911" w:rsidRDefault="00767F4C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Timbó/SC, _____ de __________ de _____.</w:t>
      </w:r>
    </w:p>
    <w:p w:rsidR="00767F4C" w:rsidRPr="00520911" w:rsidRDefault="00767F4C" w:rsidP="00474B9F">
      <w:pPr>
        <w:jc w:val="both"/>
        <w:rPr>
          <w:rFonts w:ascii="Arial Narrow" w:hAnsi="Arial Narrow"/>
        </w:rPr>
      </w:pPr>
    </w:p>
    <w:p w:rsidR="00767F4C" w:rsidRPr="00520911" w:rsidRDefault="00767F4C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___________________________________</w:t>
      </w:r>
    </w:p>
    <w:p w:rsidR="00767F4C" w:rsidRPr="00520911" w:rsidRDefault="00767F4C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Assinatura do Representante Legal da Instituição</w:t>
      </w:r>
    </w:p>
    <w:p w:rsidR="00767F4C" w:rsidRPr="00520911" w:rsidRDefault="00767F4C" w:rsidP="00474B9F">
      <w:pPr>
        <w:jc w:val="both"/>
        <w:rPr>
          <w:rFonts w:ascii="Arial Narrow" w:hAnsi="Arial Narrow"/>
        </w:rPr>
      </w:pPr>
    </w:p>
    <w:p w:rsidR="00767F4C" w:rsidRPr="00520911" w:rsidRDefault="00767F4C" w:rsidP="00474B9F">
      <w:pPr>
        <w:jc w:val="both"/>
        <w:rPr>
          <w:rFonts w:ascii="Arial Narrow" w:hAnsi="Arial Narrow"/>
          <w:b/>
        </w:rPr>
      </w:pPr>
      <w:r w:rsidRPr="00520911">
        <w:rPr>
          <w:rFonts w:ascii="Arial Narrow" w:hAnsi="Arial Narrow"/>
          <w:b/>
        </w:rPr>
        <w:t>4 – DECISÃO DO CMDCA</w:t>
      </w:r>
    </w:p>
    <w:p w:rsidR="00767F4C" w:rsidRPr="00520911" w:rsidRDefault="00767F4C" w:rsidP="00474B9F">
      <w:pPr>
        <w:jc w:val="both"/>
        <w:rPr>
          <w:rFonts w:ascii="Arial Narrow" w:hAnsi="Arial Narrow"/>
        </w:rPr>
      </w:pPr>
    </w:p>
    <w:p w:rsidR="00767F4C" w:rsidRPr="00520911" w:rsidRDefault="00767F4C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(     ) Deferido</w:t>
      </w:r>
    </w:p>
    <w:p w:rsidR="00767F4C" w:rsidRPr="00520911" w:rsidRDefault="00767F4C" w:rsidP="00474B9F">
      <w:pPr>
        <w:jc w:val="both"/>
        <w:rPr>
          <w:rFonts w:ascii="Arial Narrow" w:hAnsi="Arial Narrow"/>
        </w:rPr>
      </w:pPr>
    </w:p>
    <w:p w:rsidR="00767F4C" w:rsidRPr="00520911" w:rsidRDefault="00767F4C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(     ) Indeferido</w:t>
      </w:r>
    </w:p>
    <w:p w:rsidR="00767F4C" w:rsidRPr="00520911" w:rsidRDefault="00767F4C" w:rsidP="00474B9F">
      <w:pPr>
        <w:jc w:val="both"/>
        <w:rPr>
          <w:rFonts w:ascii="Arial Narrow" w:hAnsi="Arial Narrow"/>
        </w:rPr>
      </w:pPr>
    </w:p>
    <w:p w:rsidR="00767F4C" w:rsidRPr="00520911" w:rsidRDefault="00767F4C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Timbó/SC, _____ de __________ de _____.</w:t>
      </w:r>
    </w:p>
    <w:p w:rsidR="00767F4C" w:rsidRPr="00520911" w:rsidRDefault="00767F4C" w:rsidP="00474B9F">
      <w:pPr>
        <w:jc w:val="both"/>
        <w:rPr>
          <w:rFonts w:ascii="Arial Narrow" w:hAnsi="Arial Narrow"/>
        </w:rPr>
      </w:pPr>
    </w:p>
    <w:p w:rsidR="00767F4C" w:rsidRPr="00520911" w:rsidRDefault="00767F4C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___________________________________</w:t>
      </w:r>
    </w:p>
    <w:p w:rsidR="00B27E0A" w:rsidRPr="00520911" w:rsidRDefault="00767F4C" w:rsidP="00474B9F">
      <w:pPr>
        <w:jc w:val="both"/>
        <w:rPr>
          <w:rFonts w:ascii="Arial Narrow" w:hAnsi="Arial Narrow"/>
        </w:rPr>
      </w:pPr>
      <w:r w:rsidRPr="00520911">
        <w:rPr>
          <w:rFonts w:ascii="Arial Narrow" w:hAnsi="Arial Narrow"/>
        </w:rPr>
        <w:t>Assinatura do Coordenador do CMDCA</w:t>
      </w:r>
    </w:p>
    <w:sectPr w:rsidR="00B27E0A" w:rsidRPr="00520911" w:rsidSect="00093D76">
      <w:pgSz w:w="11906" w:h="16838"/>
      <w:pgMar w:top="1417" w:right="1133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E8" w:rsidRDefault="00C206E8" w:rsidP="007739FE">
      <w:r>
        <w:separator/>
      </w:r>
    </w:p>
  </w:endnote>
  <w:endnote w:type="continuationSeparator" w:id="0">
    <w:p w:rsidR="00C206E8" w:rsidRDefault="00C206E8" w:rsidP="0077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E8" w:rsidRDefault="00C206E8" w:rsidP="007739FE">
      <w:r>
        <w:separator/>
      </w:r>
    </w:p>
  </w:footnote>
  <w:footnote w:type="continuationSeparator" w:id="0">
    <w:p w:rsidR="00C206E8" w:rsidRDefault="00C206E8" w:rsidP="0077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5F"/>
    <w:multiLevelType w:val="hybridMultilevel"/>
    <w:tmpl w:val="04207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A6A9B"/>
    <w:multiLevelType w:val="hybridMultilevel"/>
    <w:tmpl w:val="C7C66B5E"/>
    <w:lvl w:ilvl="0" w:tplc="52666C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2D7A8E"/>
    <w:multiLevelType w:val="hybridMultilevel"/>
    <w:tmpl w:val="D49AA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725A27"/>
    <w:multiLevelType w:val="hybridMultilevel"/>
    <w:tmpl w:val="C80CE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FC5CB0"/>
    <w:multiLevelType w:val="hybridMultilevel"/>
    <w:tmpl w:val="4C0246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D3"/>
    <w:rsid w:val="00006903"/>
    <w:rsid w:val="000221B1"/>
    <w:rsid w:val="00024B17"/>
    <w:rsid w:val="000268B1"/>
    <w:rsid w:val="00027CF9"/>
    <w:rsid w:val="00040005"/>
    <w:rsid w:val="00063D13"/>
    <w:rsid w:val="00064CBC"/>
    <w:rsid w:val="00072D93"/>
    <w:rsid w:val="000918D0"/>
    <w:rsid w:val="00093D76"/>
    <w:rsid w:val="000A0EDB"/>
    <w:rsid w:val="000B2F1B"/>
    <w:rsid w:val="000D1176"/>
    <w:rsid w:val="000D719D"/>
    <w:rsid w:val="000E311C"/>
    <w:rsid w:val="00116983"/>
    <w:rsid w:val="00122A91"/>
    <w:rsid w:val="001459B0"/>
    <w:rsid w:val="001556E5"/>
    <w:rsid w:val="00174DE6"/>
    <w:rsid w:val="00180D8D"/>
    <w:rsid w:val="001A42E9"/>
    <w:rsid w:val="001B719C"/>
    <w:rsid w:val="00213957"/>
    <w:rsid w:val="0024213F"/>
    <w:rsid w:val="002560BB"/>
    <w:rsid w:val="00276CED"/>
    <w:rsid w:val="0029127E"/>
    <w:rsid w:val="002A6CFD"/>
    <w:rsid w:val="002D5FBE"/>
    <w:rsid w:val="002E19A7"/>
    <w:rsid w:val="003009A1"/>
    <w:rsid w:val="0030670F"/>
    <w:rsid w:val="00310C5E"/>
    <w:rsid w:val="00325203"/>
    <w:rsid w:val="003C2C15"/>
    <w:rsid w:val="00456FC7"/>
    <w:rsid w:val="00474B9F"/>
    <w:rsid w:val="004A37C8"/>
    <w:rsid w:val="004C0563"/>
    <w:rsid w:val="004D4A86"/>
    <w:rsid w:val="004D6E77"/>
    <w:rsid w:val="004D74D8"/>
    <w:rsid w:val="004E3293"/>
    <w:rsid w:val="004F6586"/>
    <w:rsid w:val="00520911"/>
    <w:rsid w:val="005224E4"/>
    <w:rsid w:val="00523DE6"/>
    <w:rsid w:val="005400BA"/>
    <w:rsid w:val="00556423"/>
    <w:rsid w:val="005A48B1"/>
    <w:rsid w:val="005B10F7"/>
    <w:rsid w:val="005E4AFA"/>
    <w:rsid w:val="005F49AC"/>
    <w:rsid w:val="005F672C"/>
    <w:rsid w:val="00611343"/>
    <w:rsid w:val="00611865"/>
    <w:rsid w:val="006207FE"/>
    <w:rsid w:val="00636338"/>
    <w:rsid w:val="0064421A"/>
    <w:rsid w:val="00675CA2"/>
    <w:rsid w:val="006846CF"/>
    <w:rsid w:val="0068626F"/>
    <w:rsid w:val="00693F1C"/>
    <w:rsid w:val="006B1F4C"/>
    <w:rsid w:val="006B2150"/>
    <w:rsid w:val="006C328B"/>
    <w:rsid w:val="006C4F69"/>
    <w:rsid w:val="006C61CA"/>
    <w:rsid w:val="00711537"/>
    <w:rsid w:val="00715970"/>
    <w:rsid w:val="007227F0"/>
    <w:rsid w:val="00767F4C"/>
    <w:rsid w:val="007739FE"/>
    <w:rsid w:val="00775895"/>
    <w:rsid w:val="0079684C"/>
    <w:rsid w:val="007B7186"/>
    <w:rsid w:val="007F6AB4"/>
    <w:rsid w:val="008122DC"/>
    <w:rsid w:val="008335BD"/>
    <w:rsid w:val="008B3180"/>
    <w:rsid w:val="008D3FD4"/>
    <w:rsid w:val="008D674A"/>
    <w:rsid w:val="008F09A2"/>
    <w:rsid w:val="008F2502"/>
    <w:rsid w:val="00911103"/>
    <w:rsid w:val="009121F9"/>
    <w:rsid w:val="009134C1"/>
    <w:rsid w:val="00915CFF"/>
    <w:rsid w:val="00917B5E"/>
    <w:rsid w:val="009608F9"/>
    <w:rsid w:val="00963005"/>
    <w:rsid w:val="009A316F"/>
    <w:rsid w:val="009E19D1"/>
    <w:rsid w:val="009F189E"/>
    <w:rsid w:val="00A27526"/>
    <w:rsid w:val="00A33142"/>
    <w:rsid w:val="00A472FD"/>
    <w:rsid w:val="00A543EB"/>
    <w:rsid w:val="00A979D3"/>
    <w:rsid w:val="00AB3FE2"/>
    <w:rsid w:val="00AC0100"/>
    <w:rsid w:val="00AC21ED"/>
    <w:rsid w:val="00AC2B76"/>
    <w:rsid w:val="00AF40A6"/>
    <w:rsid w:val="00AF5861"/>
    <w:rsid w:val="00B27E0A"/>
    <w:rsid w:val="00B45DDA"/>
    <w:rsid w:val="00B5448D"/>
    <w:rsid w:val="00BB0F30"/>
    <w:rsid w:val="00BB7946"/>
    <w:rsid w:val="00BD0948"/>
    <w:rsid w:val="00C04CE0"/>
    <w:rsid w:val="00C1412D"/>
    <w:rsid w:val="00C1555C"/>
    <w:rsid w:val="00C206E8"/>
    <w:rsid w:val="00C4662F"/>
    <w:rsid w:val="00C57143"/>
    <w:rsid w:val="00C67BFF"/>
    <w:rsid w:val="00C8463D"/>
    <w:rsid w:val="00C97B3A"/>
    <w:rsid w:val="00CE2446"/>
    <w:rsid w:val="00CE64E9"/>
    <w:rsid w:val="00CF2B23"/>
    <w:rsid w:val="00CF3707"/>
    <w:rsid w:val="00D10BB5"/>
    <w:rsid w:val="00D13E12"/>
    <w:rsid w:val="00D402CD"/>
    <w:rsid w:val="00D71AF9"/>
    <w:rsid w:val="00E4074D"/>
    <w:rsid w:val="00EA27C0"/>
    <w:rsid w:val="00EC5177"/>
    <w:rsid w:val="00F0154A"/>
    <w:rsid w:val="00F03625"/>
    <w:rsid w:val="00F03C74"/>
    <w:rsid w:val="00F07F20"/>
    <w:rsid w:val="00F65465"/>
    <w:rsid w:val="00F762B2"/>
    <w:rsid w:val="00F84EE5"/>
    <w:rsid w:val="00FB592D"/>
    <w:rsid w:val="00FD1E9C"/>
    <w:rsid w:val="0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0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F37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CF37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CF37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CF3707"/>
    <w:pPr>
      <w:keepNext/>
      <w:jc w:val="center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CF3707"/>
    <w:pPr>
      <w:keepNext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F37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F37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F370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CF3707"/>
    <w:rPr>
      <w:rFonts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CF3707"/>
    <w:rPr>
      <w:rFonts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CF2B23"/>
    <w:pPr>
      <w:ind w:left="720"/>
      <w:contextualSpacing/>
    </w:pPr>
  </w:style>
  <w:style w:type="character" w:styleId="Hyperlink">
    <w:name w:val="Hyperlink"/>
    <w:basedOn w:val="Fontepargpadro"/>
    <w:uiPriority w:val="99"/>
    <w:rsid w:val="009608F9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4A37C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739FE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rsid w:val="007739F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739FE"/>
    <w:rPr>
      <w:rFonts w:cs="Times New Roman"/>
    </w:rPr>
  </w:style>
  <w:style w:type="character" w:styleId="Refdenotaderodap">
    <w:name w:val="footnote reference"/>
    <w:basedOn w:val="Fontepargpadro"/>
    <w:uiPriority w:val="99"/>
    <w:semiHidden/>
    <w:rsid w:val="007739FE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0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F37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CF37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CF37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CF3707"/>
    <w:pPr>
      <w:keepNext/>
      <w:jc w:val="center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CF3707"/>
    <w:pPr>
      <w:keepNext/>
      <w:jc w:val="both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F37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F37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F370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CF3707"/>
    <w:rPr>
      <w:rFonts w:cs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CF3707"/>
    <w:rPr>
      <w:rFonts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CF2B23"/>
    <w:pPr>
      <w:ind w:left="720"/>
      <w:contextualSpacing/>
    </w:pPr>
  </w:style>
  <w:style w:type="character" w:styleId="Hyperlink">
    <w:name w:val="Hyperlink"/>
    <w:basedOn w:val="Fontepargpadro"/>
    <w:uiPriority w:val="99"/>
    <w:rsid w:val="009608F9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4A37C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739FE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rsid w:val="007739F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7739FE"/>
    <w:rPr>
      <w:rFonts w:cs="Times New Roman"/>
    </w:rPr>
  </w:style>
  <w:style w:type="character" w:styleId="Refdenotaderodap">
    <w:name w:val="footnote reference"/>
    <w:basedOn w:val="Fontepargpadro"/>
    <w:uiPriority w:val="99"/>
    <w:semiHidden/>
    <w:rsid w:val="007739FE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40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imbo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A23A-E29A-4EE2-8AE3-B7CDB6A9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1806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mariana.martins</dc:creator>
  <cp:lastModifiedBy>BR1</cp:lastModifiedBy>
  <cp:revision>4</cp:revision>
  <cp:lastPrinted>2014-01-28T09:39:00Z</cp:lastPrinted>
  <dcterms:created xsi:type="dcterms:W3CDTF">2014-01-27T09:44:00Z</dcterms:created>
  <dcterms:modified xsi:type="dcterms:W3CDTF">2014-01-28T11:36:00Z</dcterms:modified>
</cp:coreProperties>
</file>