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0485" w:type="dxa"/>
        <w:tblLayout w:type="fixed"/>
        <w:tblLook w:val="04A0" w:firstRow="1" w:lastRow="0" w:firstColumn="1" w:lastColumn="0" w:noHBand="0" w:noVBand="1"/>
      </w:tblPr>
      <w:tblGrid>
        <w:gridCol w:w="460"/>
        <w:gridCol w:w="7473"/>
        <w:gridCol w:w="851"/>
        <w:gridCol w:w="709"/>
        <w:gridCol w:w="992"/>
      </w:tblGrid>
      <w:tr>
        <w:tc>
          <w:tcPr>
            <w:tcW w:w="10485" w:type="dxa"/>
            <w:gridSpan w:val="5"/>
          </w:tcPr>
          <w:p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pt-BR"/>
              </w:rPr>
              <w:t>AVALIAÇÃO DE RISCO</w:t>
            </w:r>
          </w:p>
        </w:tc>
      </w:tr>
      <w:tr>
        <w:tc>
          <w:tcPr>
            <w:tcW w:w="7933" w:type="dxa"/>
            <w:gridSpan w:val="2"/>
            <w:vAlign w:val="center"/>
          </w:tcPr>
          <w:p>
            <w:pP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 xml:space="preserve">Data: ___/___/_____ Edital nº __________ Valor: _____________ </w:t>
            </w:r>
          </w:p>
          <w:p>
            <w:pP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</w:pPr>
          </w:p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Equipe:________________________________________________</w:t>
            </w:r>
          </w:p>
        </w:tc>
        <w:tc>
          <w:tcPr>
            <w:tcW w:w="2552" w:type="dxa"/>
            <w:gridSpan w:val="3"/>
          </w:tcPr>
          <w:p>
            <w:pPr>
              <w:jc w:val="center"/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Marque “X” na resposta mais apropriada para este processo de Licitação.</w:t>
            </w:r>
          </w:p>
        </w:tc>
      </w:tr>
      <w:tr>
        <w:tc>
          <w:tcPr>
            <w:tcW w:w="7933" w:type="dxa"/>
            <w:gridSpan w:val="2"/>
            <w:vAlign w:val="center"/>
          </w:tcPr>
          <w:p>
            <w:pPr>
              <w:jc w:val="center"/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pt-BR"/>
              </w:rPr>
              <w:t>FORMULÁRIO DE AVALIAÇÃO DE RISCO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NÃO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cstheme="minorHAnsi"/>
                <w:color w:val="4B4C4D"/>
                <w:sz w:val="20"/>
                <w:szCs w:val="20"/>
              </w:rPr>
            </w:pPr>
            <w:r>
              <w:rPr>
                <w:rFonts w:eastAsia="Times New Roman" w:cstheme="minorHAnsi"/>
                <w:color w:val="231F20"/>
                <w:sz w:val="20"/>
                <w:szCs w:val="20"/>
                <w:lang w:eastAsia="pt-BR"/>
              </w:rPr>
              <w:t>NÃO SEI</w:t>
            </w: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1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Conseguiremos fornecer o Material/Serviço no Prazo?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2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Ao analisarmos algumas variáveis que não dependem de nós, como, sazonalidade, safra, disponibilidade de matéria prima, etc.</w:t>
            </w:r>
          </w:p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 xml:space="preserve">Perguntamos: teremos condições de suprir essas restrições </w:t>
            </w:r>
            <w:proofErr w:type="gramStart"/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com  nosso</w:t>
            </w:r>
            <w:proofErr w:type="gramEnd"/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 xml:space="preserve"> próprio recurso para atendermos ao pedido, caso sejamos declarados vencedores?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3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 xml:space="preserve">Os custos de transporte, mão de obra, impostos, embalagem e outros indiretos de qualquer natureza estão inclusos no preço </w:t>
            </w:r>
            <w:proofErr w:type="gramStart"/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que  pretendemos</w:t>
            </w:r>
            <w:proofErr w:type="gramEnd"/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 xml:space="preserve"> praticar?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4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Será que nós entendemos exatamente o que teremos de entregar, em que prazo, em qual local e com qual nível de qualidade. Teremos condições de substituir algum produto, ou todos, se eles não forem aceitos pelo comprador?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5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Qual o nosso preço mínimo para esta oferta? O preço mínimo cobre todos os custos? (Nunca reduza o valor da oferta abaixo do preço mínimo decidido em conjunto).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6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Conseguiremos sobreviver se ocorrer atraso no pagamento? E se este atraso for maior do que seis meses?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7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Conseguiremos nos comprometer com essa entrega sem prejudicar o dia a dia da organização/empresa/ produção?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8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Podemos fazer a entrega sem comprometer a matéria-prima dos outros pedidos?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9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Conhecemos claramente quais são os passos para receber o dinheiro? (O Órgão para o qual pretendemos fornecer está pagando em dia? Se não está, atrasa quanto tempo? Alguns dias? Meses?)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460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color w:val="4B4C4D"/>
                <w:sz w:val="24"/>
                <w:szCs w:val="24"/>
              </w:rPr>
              <w:t>10</w:t>
            </w:r>
          </w:p>
        </w:tc>
        <w:tc>
          <w:tcPr>
            <w:tcW w:w="7473" w:type="dxa"/>
            <w:vAlign w:val="center"/>
          </w:tcPr>
          <w:p>
            <w:pPr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31F20"/>
                <w:sz w:val="24"/>
                <w:szCs w:val="24"/>
                <w:lang w:eastAsia="pt-BR"/>
              </w:rPr>
              <w:t>Conseguiremos tocar o nosso dia a dia e manter todos os impostos pagos (em dia) durante todo o contrato? (Sabendo que isso é condição para receber os pagamentos dos compradores públicos?)</w:t>
            </w:r>
          </w:p>
        </w:tc>
        <w:tc>
          <w:tcPr>
            <w:tcW w:w="851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7933" w:type="dxa"/>
            <w:gridSpan w:val="2"/>
          </w:tcPr>
          <w:p>
            <w:pPr>
              <w:jc w:val="center"/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cstheme="minorHAnsi"/>
                <w:color w:val="4B4C4D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</w:p>
        </w:tc>
      </w:tr>
      <w:tr>
        <w:tc>
          <w:tcPr>
            <w:tcW w:w="10485" w:type="dxa"/>
            <w:gridSpan w:val="5"/>
          </w:tcPr>
          <w:p>
            <w:pPr>
              <w:rPr>
                <w:rFonts w:cstheme="minorHAnsi"/>
                <w:color w:val="4B4C4D"/>
                <w:sz w:val="24"/>
                <w:szCs w:val="24"/>
              </w:rPr>
            </w:pPr>
            <w:r>
              <w:rPr>
                <w:rFonts w:cstheme="minorHAnsi"/>
                <w:b/>
                <w:color w:val="4B4C4D"/>
                <w:sz w:val="24"/>
                <w:szCs w:val="24"/>
              </w:rPr>
              <w:t>OBSERVAÇÃO IMPORTANTE</w:t>
            </w:r>
            <w:r>
              <w:rPr>
                <w:rFonts w:cstheme="minorHAnsi"/>
                <w:color w:val="4B4C4D"/>
                <w:sz w:val="24"/>
                <w:szCs w:val="24"/>
              </w:rPr>
              <w:t>: Preencha um formulário para cada Edital de Licitação em que planeja participar. Reúna-se com seus sócios, sua família ou com as pessoas responsáveis pela produção e entrega dos produtos/serviços e preencham o formulário com a opinião de consenso do grupo.</w:t>
            </w:r>
          </w:p>
        </w:tc>
      </w:tr>
    </w:tbl>
    <w:p>
      <w:pPr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Agora que você já fez a análise de risco e está preparado para vender ao município, verifique a documentação necessária!</w:t>
      </w:r>
    </w:p>
    <w:p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CHECK LIST – LICITAÇÕES</w:t>
      </w:r>
    </w:p>
    <w:p>
      <w:pPr>
        <w:pStyle w:val="PargrafodaLista"/>
        <w:numPr>
          <w:ilvl w:val="0"/>
          <w:numId w:val="7"/>
        </w:numPr>
        <w:spacing w:after="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Credenciamento</w:t>
      </w:r>
    </w:p>
    <w:p>
      <w:pPr>
        <w:spacing w:after="0" w:line="240" w:lineRule="auto"/>
        <w:ind w:left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Cópia do Contrato social / Certificado do MEI </w:t>
      </w:r>
    </w:p>
    <w:p>
      <w:pPr>
        <w:spacing w:after="0" w:line="240" w:lineRule="auto"/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CNPJ</w:t>
      </w:r>
    </w:p>
    <w:p>
      <w:pPr>
        <w:spacing w:after="0" w:line="240" w:lineRule="auto"/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Cópia de RG </w:t>
      </w:r>
    </w:p>
    <w:p>
      <w:pPr>
        <w:spacing w:after="0" w:line="240" w:lineRule="auto"/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Certidão Simplificada da Junta Comercial (Dispensado ao MEI)</w:t>
      </w:r>
    </w:p>
    <w:p>
      <w:pPr>
        <w:spacing w:after="0" w:line="240" w:lineRule="auto"/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‘Declaração de Habilitação (anexo edital)</w:t>
      </w:r>
    </w:p>
    <w:p>
      <w:pPr>
        <w:pStyle w:val="PargrafodaLista"/>
        <w:numPr>
          <w:ilvl w:val="0"/>
          <w:numId w:val="7"/>
        </w:numPr>
        <w:spacing w:after="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Proposta</w:t>
      </w:r>
    </w:p>
    <w:p>
      <w:pPr>
        <w:spacing w:after="0"/>
        <w:ind w:left="360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Proposta conforme Edital</w:t>
      </w:r>
    </w:p>
    <w:p>
      <w:pPr>
        <w:pStyle w:val="PargrafodaLista"/>
        <w:numPr>
          <w:ilvl w:val="0"/>
          <w:numId w:val="7"/>
        </w:numPr>
        <w:spacing w:after="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Habilitação</w:t>
      </w:r>
    </w:p>
    <w:p>
      <w:pPr>
        <w:pStyle w:val="PargrafodaLista"/>
        <w:numPr>
          <w:ilvl w:val="0"/>
          <w:numId w:val="12"/>
        </w:numPr>
        <w:spacing w:after="0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i/>
          <w:sz w:val="20"/>
          <w:szCs w:val="20"/>
        </w:rPr>
        <w:t>Quanto à regularidade jurídica:</w:t>
      </w:r>
    </w:p>
    <w:p>
      <w:pPr>
        <w:spacing w:after="0" w:line="240" w:lineRule="auto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    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Cópia do Contrato social / Certificado do MEI (Dispensado se apresentado no credenciamento)</w:t>
      </w:r>
    </w:p>
    <w:p>
      <w:pPr>
        <w:pStyle w:val="PargrafodaLista"/>
        <w:numPr>
          <w:ilvl w:val="0"/>
          <w:numId w:val="12"/>
        </w:numPr>
        <w:spacing w:after="0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i/>
          <w:sz w:val="20"/>
          <w:szCs w:val="20"/>
        </w:rPr>
        <w:t>Quanto à regularidade fiscal e trabalhista:</w:t>
      </w:r>
    </w:p>
    <w:p>
      <w:pPr>
        <w:spacing w:after="0"/>
        <w:ind w:left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Certidão de Regularidade relativa ao Fundo de Garantia por Tempo de Serviços (FGTS) (emitida pela Caixa Econômica Federal);</w:t>
      </w:r>
    </w:p>
    <w:p>
      <w:pPr>
        <w:spacing w:after="0"/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Certidão Negativa de Débitos Federais/União; </w:t>
      </w:r>
    </w:p>
    <w:p>
      <w:pPr>
        <w:spacing w:after="0"/>
        <w:ind w:firstLine="360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Certidão negativa de Débitos Estaduais;</w:t>
      </w:r>
    </w:p>
    <w:p>
      <w:pPr>
        <w:spacing w:after="0"/>
        <w:ind w:firstLine="405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Certidão Negativa de Débitos Municipais do domicílio da licitante;</w:t>
      </w:r>
    </w:p>
    <w:p>
      <w:pPr>
        <w:spacing w:after="0"/>
        <w:ind w:firstLine="405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Certidão Negativa de Débitos do Município de Timbó/SC;</w:t>
      </w:r>
    </w:p>
    <w:p>
      <w:pPr>
        <w:spacing w:after="0"/>
        <w:ind w:firstLine="405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 xml:space="preserve">(  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 xml:space="preserve"> ) </w:t>
      </w:r>
      <w:r>
        <w:rPr>
          <w:rFonts w:ascii="Arial Unicode MS" w:eastAsia="Arial Unicode MS" w:hAnsi="Arial Unicode MS" w:cs="Arial Unicode MS"/>
          <w:bCs/>
          <w:sz w:val="20"/>
          <w:szCs w:val="20"/>
        </w:rPr>
        <w:t>Certidão Negativa de Débitos Trabalhistas</w:t>
      </w:r>
    </w:p>
    <w:p>
      <w:pPr>
        <w:pStyle w:val="PargrafodaLista"/>
        <w:numPr>
          <w:ilvl w:val="0"/>
          <w:numId w:val="12"/>
        </w:numPr>
        <w:spacing w:after="0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i/>
          <w:sz w:val="20"/>
          <w:szCs w:val="20"/>
        </w:rPr>
        <w:t>Qualificação técnica: verificar edital quanto à necessidade;</w:t>
      </w:r>
    </w:p>
    <w:p>
      <w:pPr>
        <w:pStyle w:val="PargrafodaLista"/>
        <w:numPr>
          <w:ilvl w:val="0"/>
          <w:numId w:val="12"/>
        </w:numPr>
        <w:spacing w:after="0"/>
        <w:jc w:val="both"/>
        <w:rPr>
          <w:rFonts w:ascii="Arial Unicode MS" w:eastAsia="Arial Unicode MS" w:hAnsi="Arial Unicode MS" w:cs="Arial Unicode MS"/>
          <w:b/>
          <w:i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i/>
          <w:sz w:val="20"/>
          <w:szCs w:val="20"/>
        </w:rPr>
        <w:t>Declarações obrigatórias conforme edital.</w:t>
      </w:r>
    </w:p>
    <w:p>
      <w:pPr>
        <w:spacing w:after="0"/>
        <w:rPr>
          <w:rFonts w:ascii="Arial Unicode MS" w:eastAsia="Arial Unicode MS" w:hAnsi="Arial Unicode MS" w:cs="Arial Unicode MS"/>
          <w:b/>
          <w:i/>
          <w:sz w:val="20"/>
          <w:szCs w:val="20"/>
          <w:u w:val="single"/>
        </w:rPr>
      </w:pPr>
      <w:r>
        <w:rPr>
          <w:rFonts w:ascii="Arial Unicode MS" w:eastAsia="Arial Unicode MS" w:hAnsi="Arial Unicode MS" w:cs="Arial Unicode MS"/>
          <w:i/>
          <w:sz w:val="20"/>
          <w:szCs w:val="20"/>
          <w:u w:val="single"/>
        </w:rPr>
        <w:t>Observações</w:t>
      </w:r>
      <w:r>
        <w:rPr>
          <w:rFonts w:ascii="Arial Unicode MS" w:eastAsia="Arial Unicode MS" w:hAnsi="Arial Unicode MS" w:cs="Arial Unicode MS"/>
          <w:b/>
          <w:i/>
          <w:sz w:val="20"/>
          <w:szCs w:val="20"/>
          <w:u w:val="single"/>
        </w:rPr>
        <w:t>:</w:t>
      </w:r>
    </w:p>
    <w:p>
      <w:pPr>
        <w:pStyle w:val="PargrafodaLista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Mantenha as Certidões dentro do prazo de validade e isso facilitará no processo de participação.</w:t>
      </w:r>
    </w:p>
    <w:p>
      <w:pPr>
        <w:pStyle w:val="PargrafodaLista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Os documentos podem variar de acordo com a modalidade de licitação.</w:t>
      </w:r>
    </w:p>
    <w:p>
      <w:pPr>
        <w:pStyle w:val="PargrafodaLista"/>
        <w:numPr>
          <w:ilvl w:val="0"/>
          <w:numId w:val="11"/>
        </w:numPr>
        <w:spacing w:after="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Tire suas dúvidas através da Sala do Empreendedor, agende seu horário e nós auxiliamos você na conferência da documentação.    </w:t>
      </w:r>
    </w:p>
    <w:p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</w:t>
      </w:r>
    </w:p>
    <w:p>
      <w:pPr>
        <w:spacing w:after="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Contato Sala do Empreendedor </w:t>
      </w:r>
      <w:proofErr w:type="spellStart"/>
      <w:r>
        <w:rPr>
          <w:rFonts w:asciiTheme="majorHAnsi" w:hAnsiTheme="majorHAnsi"/>
          <w:b/>
          <w:sz w:val="20"/>
          <w:szCs w:val="20"/>
        </w:rPr>
        <w:t>tel</w:t>
      </w:r>
      <w:proofErr w:type="spellEnd"/>
      <w:r>
        <w:rPr>
          <w:rFonts w:asciiTheme="majorHAnsi" w:hAnsiTheme="majorHAnsi"/>
          <w:b/>
          <w:sz w:val="20"/>
          <w:szCs w:val="20"/>
        </w:rPr>
        <w:t xml:space="preserve"> (47) 33823655  ramal 7083</w:t>
      </w:r>
      <w:bookmarkStart w:id="0" w:name="_GoBack"/>
      <w:bookmarkEnd w:id="0"/>
      <w:r>
        <w:rPr>
          <w:rFonts w:asciiTheme="majorHAnsi" w:hAnsiTheme="majorHAnsi"/>
          <w:b/>
          <w:sz w:val="20"/>
          <w:szCs w:val="20"/>
        </w:rPr>
        <w:t xml:space="preserve"> e pelo WhatsApp (47) 991798758</w:t>
      </w:r>
    </w:p>
    <w:sectPr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952500" cy="1084448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614" cy="109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190625" cy="1161407"/>
          <wp:effectExtent l="0" t="0" r="0" b="127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796" cy="1168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59EB"/>
    <w:multiLevelType w:val="hybridMultilevel"/>
    <w:tmpl w:val="86086798"/>
    <w:lvl w:ilvl="0" w:tplc="90F6D5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477A90"/>
    <w:multiLevelType w:val="hybridMultilevel"/>
    <w:tmpl w:val="75BE826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266"/>
    <w:multiLevelType w:val="hybridMultilevel"/>
    <w:tmpl w:val="E9AAB408"/>
    <w:lvl w:ilvl="0" w:tplc="93B2A4DA">
      <w:start w:val="1"/>
      <w:numFmt w:val="lowerLetter"/>
      <w:lvlText w:val="%1)"/>
      <w:lvlJc w:val="left"/>
      <w:pPr>
        <w:ind w:left="1494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56432CA"/>
    <w:multiLevelType w:val="hybridMultilevel"/>
    <w:tmpl w:val="33DE3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D2948"/>
    <w:multiLevelType w:val="hybridMultilevel"/>
    <w:tmpl w:val="E898B11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C6216B"/>
    <w:multiLevelType w:val="hybridMultilevel"/>
    <w:tmpl w:val="6FDCEE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A521F"/>
    <w:multiLevelType w:val="hybridMultilevel"/>
    <w:tmpl w:val="5EC2B4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B1224"/>
    <w:multiLevelType w:val="hybridMultilevel"/>
    <w:tmpl w:val="99D2BC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B0E3F"/>
    <w:multiLevelType w:val="hybridMultilevel"/>
    <w:tmpl w:val="7668CF1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39C3581"/>
    <w:multiLevelType w:val="hybridMultilevel"/>
    <w:tmpl w:val="EC1C8566"/>
    <w:lvl w:ilvl="0" w:tplc="282A344A">
      <w:start w:val="1"/>
      <w:numFmt w:val="lowerLetter"/>
      <w:lvlText w:val="%1)"/>
      <w:lvlJc w:val="left"/>
      <w:pPr>
        <w:ind w:left="1996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6B334645"/>
    <w:multiLevelType w:val="hybridMultilevel"/>
    <w:tmpl w:val="EE34F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4A9D44-F2B5-4857-A2C8-D34C698ED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Eberson Tibes</dc:creator>
  <cp:keywords/>
  <dc:description/>
  <cp:lastModifiedBy>Silvia S. Museka</cp:lastModifiedBy>
  <cp:revision>2</cp:revision>
  <cp:lastPrinted>2018-12-06T11:43:00Z</cp:lastPrinted>
  <dcterms:created xsi:type="dcterms:W3CDTF">2019-03-25T13:04:00Z</dcterms:created>
  <dcterms:modified xsi:type="dcterms:W3CDTF">2019-03-25T13:04:00Z</dcterms:modified>
</cp:coreProperties>
</file>