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2A" w:rsidRDefault="00593D55">
      <w:pPr>
        <w:pStyle w:val="Corpodetexto"/>
        <w:ind w:left="3540" w:firstLine="708"/>
        <w:rPr>
          <w:rFonts w:ascii="Arial" w:hAnsi="Arial" w:cs="Arial"/>
          <w:i w:val="0"/>
          <w:sz w:val="20"/>
          <w:szCs w:val="20"/>
          <w:u w:val="single"/>
        </w:rPr>
      </w:pPr>
      <w:r>
        <w:rPr>
          <w:rFonts w:ascii="Arial" w:hAnsi="Arial" w:cs="Arial"/>
          <w:i w:val="0"/>
          <w:sz w:val="20"/>
          <w:szCs w:val="20"/>
          <w:u w:val="single"/>
        </w:rPr>
        <w:t>DECISÃO</w:t>
      </w:r>
    </w:p>
    <w:p w:rsidR="004B0C2A" w:rsidRDefault="004B0C2A">
      <w:pPr>
        <w:pStyle w:val="Corpodetexto"/>
        <w:jc w:val="center"/>
        <w:rPr>
          <w:rFonts w:ascii="Arial" w:hAnsi="Arial" w:cs="Arial"/>
          <w:i w:val="0"/>
          <w:sz w:val="20"/>
          <w:szCs w:val="20"/>
        </w:rPr>
      </w:pPr>
    </w:p>
    <w:p w:rsidR="004B0C2A" w:rsidRDefault="00593D55">
      <w:pPr>
        <w:spacing w:after="0" w:line="240" w:lineRule="auto"/>
        <w:ind w:firstLine="107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EDITAL DE </w:t>
      </w:r>
      <w:r w:rsidR="00BD5AB4">
        <w:rPr>
          <w:rFonts w:ascii="Arial" w:hAnsi="Arial" w:cs="Arial"/>
          <w:b/>
          <w:sz w:val="20"/>
          <w:szCs w:val="20"/>
        </w:rPr>
        <w:t>PREGÃO PRESENCIAL SRP N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135BA8">
        <w:rPr>
          <w:rFonts w:ascii="Arial" w:hAnsi="Arial" w:cs="Arial"/>
          <w:b/>
          <w:sz w:val="20"/>
          <w:szCs w:val="20"/>
        </w:rPr>
        <w:t>34</w:t>
      </w:r>
      <w:r>
        <w:rPr>
          <w:rFonts w:ascii="Arial" w:hAnsi="Arial" w:cs="Arial"/>
          <w:b/>
          <w:sz w:val="20"/>
          <w:szCs w:val="20"/>
        </w:rPr>
        <w:t>/2019 FM</w:t>
      </w:r>
      <w:r w:rsidR="00135BA8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</w:t>
      </w:r>
    </w:p>
    <w:p w:rsidR="004B0C2A" w:rsidRDefault="004B0C2A">
      <w:pPr>
        <w:spacing w:after="0" w:line="24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4B0C2A" w:rsidRDefault="004B0C2A">
      <w:pPr>
        <w:spacing w:after="0" w:line="240" w:lineRule="auto"/>
        <w:ind w:firstLine="113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B0C2A" w:rsidRDefault="00593D55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I. Dos Fatos:</w:t>
      </w:r>
    </w:p>
    <w:p w:rsidR="004B0C2A" w:rsidRDefault="004B0C2A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4B0C2A" w:rsidRDefault="00135BA8">
      <w:pPr>
        <w:pStyle w:val="Corpodetexto"/>
        <w:numPr>
          <w:ilvl w:val="0"/>
          <w:numId w:val="3"/>
        </w:numPr>
        <w:spacing w:line="36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O Município de Timbó/SC, através da Secretaria Municipal de Educação</w:t>
      </w:r>
      <w:r w:rsidR="00593D55">
        <w:rPr>
          <w:rFonts w:ascii="Arial" w:hAnsi="Arial" w:cs="Arial"/>
          <w:b w:val="0"/>
          <w:i w:val="0"/>
          <w:sz w:val="20"/>
          <w:szCs w:val="20"/>
        </w:rPr>
        <w:t xml:space="preserve"> lançou em </w:t>
      </w:r>
      <w:r>
        <w:rPr>
          <w:rFonts w:ascii="Arial" w:hAnsi="Arial" w:cs="Arial"/>
          <w:b w:val="0"/>
          <w:i w:val="0"/>
          <w:sz w:val="20"/>
          <w:szCs w:val="20"/>
        </w:rPr>
        <w:t>16/12</w:t>
      </w:r>
      <w:r w:rsidR="00593D55">
        <w:rPr>
          <w:rFonts w:ascii="Arial" w:hAnsi="Arial" w:cs="Arial"/>
          <w:b w:val="0"/>
          <w:i w:val="0"/>
          <w:sz w:val="20"/>
          <w:szCs w:val="20"/>
        </w:rPr>
        <w:t xml:space="preserve">/2019, licitação na modalidade </w:t>
      </w:r>
      <w:r>
        <w:rPr>
          <w:rFonts w:ascii="Arial" w:hAnsi="Arial" w:cs="Arial"/>
          <w:b w:val="0"/>
          <w:i w:val="0"/>
          <w:sz w:val="20"/>
          <w:szCs w:val="20"/>
        </w:rPr>
        <w:t>Pregão Presencial</w:t>
      </w:r>
      <w:r w:rsidR="00BD5AB4">
        <w:rPr>
          <w:rFonts w:ascii="Arial" w:hAnsi="Arial" w:cs="Arial"/>
          <w:b w:val="0"/>
          <w:i w:val="0"/>
          <w:sz w:val="20"/>
          <w:szCs w:val="20"/>
        </w:rPr>
        <w:t xml:space="preserve"> SRP</w:t>
      </w:r>
      <w:r w:rsidR="00597480">
        <w:rPr>
          <w:rFonts w:ascii="Arial" w:hAnsi="Arial" w:cs="Arial"/>
          <w:b w:val="0"/>
          <w:i w:val="0"/>
          <w:sz w:val="20"/>
          <w:szCs w:val="20"/>
        </w:rPr>
        <w:t xml:space="preserve">, edital nº </w:t>
      </w:r>
      <w:r>
        <w:rPr>
          <w:rFonts w:ascii="Arial" w:hAnsi="Arial" w:cs="Arial"/>
          <w:b w:val="0"/>
          <w:i w:val="0"/>
          <w:sz w:val="20"/>
          <w:szCs w:val="20"/>
        </w:rPr>
        <w:t>34</w:t>
      </w:r>
      <w:r w:rsidR="00593D55">
        <w:rPr>
          <w:rFonts w:ascii="Arial" w:hAnsi="Arial" w:cs="Arial"/>
          <w:b w:val="0"/>
          <w:i w:val="0"/>
          <w:sz w:val="20"/>
          <w:szCs w:val="20"/>
        </w:rPr>
        <w:t>/2019- FM</w:t>
      </w:r>
      <w:r>
        <w:rPr>
          <w:rFonts w:ascii="Arial" w:hAnsi="Arial" w:cs="Arial"/>
          <w:b w:val="0"/>
          <w:i w:val="0"/>
          <w:sz w:val="20"/>
          <w:szCs w:val="20"/>
        </w:rPr>
        <w:t>D</w:t>
      </w:r>
      <w:r w:rsidR="00593D55">
        <w:rPr>
          <w:rFonts w:ascii="Arial" w:hAnsi="Arial" w:cs="Arial"/>
          <w:b w:val="0"/>
          <w:i w:val="0"/>
          <w:sz w:val="20"/>
          <w:szCs w:val="20"/>
        </w:rPr>
        <w:t>E, com a finalidade de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aquisição de mobiliário para atender as necessidades das escolas pertencentes à rede municipal de educação do Município.</w:t>
      </w:r>
      <w:r w:rsidR="00593D55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593D55">
        <w:rPr>
          <w:rFonts w:ascii="Arial" w:hAnsi="Arial" w:cs="Arial"/>
          <w:b w:val="0"/>
          <w:i w:val="0"/>
          <w:sz w:val="20"/>
          <w:szCs w:val="20"/>
        </w:rPr>
        <w:cr/>
      </w:r>
    </w:p>
    <w:p w:rsidR="004B0C2A" w:rsidRDefault="00593D55" w:rsidP="00D24440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 w:rsidRPr="00135BA8">
        <w:rPr>
          <w:rFonts w:ascii="Arial" w:hAnsi="Arial" w:cs="Arial"/>
          <w:b w:val="0"/>
          <w:i w:val="0"/>
          <w:sz w:val="20"/>
          <w:szCs w:val="20"/>
        </w:rPr>
        <w:t xml:space="preserve">Em </w:t>
      </w:r>
      <w:r w:rsidR="00135BA8" w:rsidRPr="00135BA8">
        <w:rPr>
          <w:rFonts w:ascii="Arial" w:hAnsi="Arial" w:cs="Arial"/>
          <w:b w:val="0"/>
          <w:i w:val="0"/>
          <w:sz w:val="20"/>
          <w:szCs w:val="20"/>
        </w:rPr>
        <w:t>14/01/20</w:t>
      </w:r>
      <w:r w:rsidR="00135BA8">
        <w:rPr>
          <w:rFonts w:ascii="Arial" w:hAnsi="Arial" w:cs="Arial"/>
          <w:b w:val="0"/>
          <w:i w:val="0"/>
          <w:sz w:val="20"/>
          <w:szCs w:val="20"/>
        </w:rPr>
        <w:t>20</w:t>
      </w:r>
      <w:r w:rsidRPr="00135BA8">
        <w:rPr>
          <w:rFonts w:ascii="Arial" w:hAnsi="Arial" w:cs="Arial"/>
          <w:b w:val="0"/>
          <w:i w:val="0"/>
          <w:sz w:val="20"/>
          <w:szCs w:val="20"/>
        </w:rPr>
        <w:t>, aportou impugnação ao edital,</w:t>
      </w:r>
      <w:r w:rsidR="00135BA8" w:rsidRPr="00135BA8">
        <w:rPr>
          <w:rFonts w:ascii="Arial" w:hAnsi="Arial" w:cs="Arial"/>
          <w:b w:val="0"/>
          <w:i w:val="0"/>
          <w:sz w:val="20"/>
          <w:szCs w:val="20"/>
        </w:rPr>
        <w:t xml:space="preserve"> empresa Rio </w:t>
      </w:r>
      <w:r w:rsidR="00135BA8">
        <w:rPr>
          <w:rFonts w:ascii="Arial" w:hAnsi="Arial" w:cs="Arial"/>
          <w:b w:val="0"/>
          <w:i w:val="0"/>
          <w:sz w:val="20"/>
          <w:szCs w:val="20"/>
        </w:rPr>
        <w:t xml:space="preserve">Flex Comércio de Equipamentos para Escritório LTDA, aduzindo, em síntese, que a exigência do Edital no tocante </w:t>
      </w:r>
      <w:proofErr w:type="gramStart"/>
      <w:r w:rsidR="00135BA8">
        <w:rPr>
          <w:rFonts w:ascii="Arial" w:hAnsi="Arial" w:cs="Arial"/>
          <w:b w:val="0"/>
          <w:i w:val="0"/>
          <w:sz w:val="20"/>
          <w:szCs w:val="20"/>
        </w:rPr>
        <w:t>ao</w:t>
      </w:r>
      <w:proofErr w:type="gramEnd"/>
      <w:r w:rsidR="00135BA8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135BA8" w:rsidRPr="00135BA8">
        <w:rPr>
          <w:rFonts w:ascii="Arial" w:hAnsi="Arial" w:cs="Arial"/>
          <w:b w:val="0"/>
          <w:i w:val="0"/>
          <w:sz w:val="20"/>
          <w:szCs w:val="20"/>
        </w:rPr>
        <w:t>“relatório de ensaio sobre corrosão e envelhecimento por exposição à névoa salina, emitido por laboratório acreditado pelo INMETRO de acordo com a ABNT NBR 8094/1983 (material metálico revestido e não revestido – corrosão por exposição à névoa salina, no mínimo 1500 horas, que contenha união soldada)</w:t>
      </w:r>
      <w:r w:rsidR="00135BA8">
        <w:rPr>
          <w:rFonts w:ascii="Arial" w:hAnsi="Arial" w:cs="Arial"/>
          <w:b w:val="0"/>
          <w:i w:val="0"/>
          <w:sz w:val="20"/>
          <w:szCs w:val="20"/>
        </w:rPr>
        <w:t>” restringe a concorrência, uma vez que a carga horária ali exigida é exagerada, pleiteando a redução da mesma para um mínimo de 500 horas.</w:t>
      </w:r>
    </w:p>
    <w:p w:rsidR="00135BA8" w:rsidRPr="00135BA8" w:rsidRDefault="00135BA8" w:rsidP="00135BA8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4B0C2A" w:rsidRPr="00A51CB7" w:rsidRDefault="00135BA8" w:rsidP="009A6437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 w:rsidRPr="00A51CB7">
        <w:rPr>
          <w:rFonts w:ascii="Arial" w:hAnsi="Arial" w:cs="Arial"/>
          <w:b w:val="0"/>
          <w:i w:val="0"/>
          <w:sz w:val="20"/>
          <w:szCs w:val="20"/>
        </w:rPr>
        <w:t>Também apresentou impugnação ao Edital, e</w:t>
      </w:r>
      <w:r w:rsidR="00593D55" w:rsidRPr="00A51CB7">
        <w:rPr>
          <w:rFonts w:ascii="Arial" w:hAnsi="Arial" w:cs="Arial"/>
          <w:b w:val="0"/>
          <w:i w:val="0"/>
          <w:sz w:val="20"/>
          <w:szCs w:val="20"/>
        </w:rPr>
        <w:t xml:space="preserve">m </w:t>
      </w:r>
      <w:r w:rsidRPr="00A51CB7">
        <w:rPr>
          <w:rFonts w:ascii="Arial" w:hAnsi="Arial" w:cs="Arial"/>
          <w:b w:val="0"/>
          <w:i w:val="0"/>
          <w:sz w:val="20"/>
          <w:szCs w:val="20"/>
        </w:rPr>
        <w:t>15/01/2020</w:t>
      </w:r>
      <w:r w:rsidR="00593D55" w:rsidRPr="00A51CB7">
        <w:rPr>
          <w:rFonts w:ascii="Arial" w:hAnsi="Arial" w:cs="Arial"/>
          <w:b w:val="0"/>
          <w:i w:val="0"/>
          <w:sz w:val="20"/>
          <w:szCs w:val="20"/>
        </w:rPr>
        <w:t xml:space="preserve">, </w:t>
      </w:r>
      <w:r w:rsidRPr="00A51CB7">
        <w:rPr>
          <w:rFonts w:ascii="Arial" w:hAnsi="Arial" w:cs="Arial"/>
          <w:b w:val="0"/>
          <w:i w:val="0"/>
          <w:sz w:val="20"/>
          <w:szCs w:val="20"/>
        </w:rPr>
        <w:t xml:space="preserve">a empresa </w:t>
      </w:r>
      <w:proofErr w:type="spellStart"/>
      <w:r w:rsidRPr="00A51CB7">
        <w:rPr>
          <w:rFonts w:ascii="Arial" w:hAnsi="Arial" w:cs="Arial"/>
          <w:b w:val="0"/>
          <w:i w:val="0"/>
          <w:sz w:val="20"/>
          <w:szCs w:val="20"/>
        </w:rPr>
        <w:t>Granmeyer</w:t>
      </w:r>
      <w:proofErr w:type="spellEnd"/>
      <w:r w:rsidRPr="00A51CB7">
        <w:rPr>
          <w:rFonts w:ascii="Arial" w:hAnsi="Arial" w:cs="Arial"/>
          <w:b w:val="0"/>
          <w:i w:val="0"/>
          <w:sz w:val="20"/>
          <w:szCs w:val="20"/>
        </w:rPr>
        <w:t xml:space="preserve"> Móveis e Equipamentos LTDA EPP, alegando restrição à competição em razão da exigência citada acima, pleiteando </w:t>
      </w:r>
      <w:r w:rsidR="00A51CB7" w:rsidRPr="00A51CB7">
        <w:rPr>
          <w:rFonts w:ascii="Arial" w:hAnsi="Arial" w:cs="Arial"/>
          <w:b w:val="0"/>
          <w:i w:val="0"/>
          <w:sz w:val="20"/>
          <w:szCs w:val="20"/>
        </w:rPr>
        <w:t xml:space="preserve">a diminuição da exigência da carga horária para 300 horas. Alega ainda a impugnante que </w:t>
      </w:r>
      <w:r w:rsidR="00A51CB7">
        <w:rPr>
          <w:rFonts w:ascii="Arial" w:hAnsi="Arial" w:cs="Arial"/>
          <w:b w:val="0"/>
          <w:i w:val="0"/>
          <w:sz w:val="20"/>
          <w:szCs w:val="20"/>
        </w:rPr>
        <w:t>a exigência quanto ao “certificado de conformidade do sistema de gestão de qualidade para fabricação de móveis escolares, emitido pela associação brasileira de normas técnicas (ABNT) é restritiva à concorrência.</w:t>
      </w:r>
    </w:p>
    <w:p w:rsidR="00A51CB7" w:rsidRDefault="00A51CB7" w:rsidP="00A51CB7">
      <w:pPr>
        <w:pStyle w:val="PargrafodaLista"/>
        <w:rPr>
          <w:rFonts w:ascii="Arial" w:hAnsi="Arial" w:cs="Arial"/>
          <w:sz w:val="20"/>
          <w:szCs w:val="20"/>
        </w:rPr>
      </w:pPr>
    </w:p>
    <w:p w:rsidR="00A51CB7" w:rsidRPr="00A51CB7" w:rsidRDefault="00A51CB7" w:rsidP="009A6437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 w:rsidRPr="00A51CB7">
        <w:rPr>
          <w:rFonts w:ascii="Arial" w:hAnsi="Arial" w:cs="Arial"/>
          <w:b w:val="0"/>
          <w:i w:val="0"/>
          <w:sz w:val="20"/>
          <w:szCs w:val="20"/>
        </w:rPr>
        <w:t xml:space="preserve">Assim, tendo em vista a necessidade de análise técnica do teor das impugnações, o certame foi suspenso. </w:t>
      </w:r>
    </w:p>
    <w:p w:rsidR="004B0C2A" w:rsidRDefault="004B0C2A">
      <w:pPr>
        <w:pStyle w:val="PargrafodaLista"/>
        <w:rPr>
          <w:rFonts w:ascii="Arial" w:hAnsi="Arial" w:cs="Arial"/>
          <w:b/>
          <w:i/>
          <w:sz w:val="20"/>
          <w:szCs w:val="20"/>
        </w:rPr>
      </w:pPr>
    </w:p>
    <w:p w:rsidR="004B0C2A" w:rsidRDefault="00593D55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É, em síntese, o relatório.</w:t>
      </w:r>
    </w:p>
    <w:p w:rsidR="004B0C2A" w:rsidRDefault="004B0C2A">
      <w:pPr>
        <w:pStyle w:val="PargrafodaLista"/>
        <w:rPr>
          <w:rFonts w:ascii="Arial" w:hAnsi="Arial" w:cs="Arial"/>
          <w:b/>
          <w:i/>
          <w:sz w:val="20"/>
          <w:szCs w:val="20"/>
        </w:rPr>
      </w:pPr>
    </w:p>
    <w:p w:rsidR="004B0C2A" w:rsidRDefault="004B0C2A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:rsidR="004B0C2A" w:rsidRDefault="00593D55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II. Da tempestividade:</w:t>
      </w:r>
    </w:p>
    <w:p w:rsidR="004B0C2A" w:rsidRDefault="004B0C2A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4B0C2A" w:rsidRDefault="00593D55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lastRenderedPageBreak/>
        <w:t>Todas as impugnações são t</w:t>
      </w:r>
      <w:r w:rsidR="00A51CB7">
        <w:rPr>
          <w:rFonts w:ascii="Arial" w:hAnsi="Arial" w:cs="Arial"/>
          <w:b w:val="0"/>
          <w:i w:val="0"/>
          <w:sz w:val="20"/>
          <w:szCs w:val="20"/>
        </w:rPr>
        <w:t xml:space="preserve">empestivas, eis que intentadas em 14/01/2020 e 15/01/2020,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para certame com previsão de abertura em </w:t>
      </w:r>
      <w:r w:rsidR="00A51CB7">
        <w:rPr>
          <w:rFonts w:ascii="Arial" w:hAnsi="Arial" w:cs="Arial"/>
          <w:b w:val="0"/>
          <w:i w:val="0"/>
          <w:sz w:val="20"/>
          <w:szCs w:val="20"/>
        </w:rPr>
        <w:t>20/01/2020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, motivo pelo qual a conhecemos, passando a fundamentar nossa decisão:  </w:t>
      </w:r>
    </w:p>
    <w:p w:rsidR="004B0C2A" w:rsidRDefault="00A51CB7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B0C2A" w:rsidRDefault="00593D55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III. Do Mérito:</w:t>
      </w:r>
    </w:p>
    <w:p w:rsidR="00A51CB7" w:rsidRDefault="00A51CB7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51CB7" w:rsidRDefault="00A51CB7" w:rsidP="00A51CB7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 w:rsidRPr="00A51CB7">
        <w:rPr>
          <w:rFonts w:ascii="Arial" w:hAnsi="Arial" w:cs="Arial"/>
          <w:b w:val="0"/>
          <w:i w:val="0"/>
          <w:sz w:val="20"/>
          <w:szCs w:val="20"/>
        </w:rPr>
        <w:t xml:space="preserve">Tendo em vista o teor das impugnações apresentadas, os recursos foram submetidos à análise técnica, o qual decidiu por alterar a descrição dos itens impugnados, conforme Memorando nº 047/2020 </w:t>
      </w:r>
      <w:r>
        <w:rPr>
          <w:rFonts w:ascii="Arial" w:hAnsi="Arial" w:cs="Arial"/>
          <w:b w:val="0"/>
          <w:i w:val="0"/>
          <w:sz w:val="20"/>
          <w:szCs w:val="20"/>
        </w:rPr>
        <w:t>de lavra</w:t>
      </w:r>
      <w:r w:rsidRPr="00A51CB7">
        <w:rPr>
          <w:rFonts w:ascii="Arial" w:hAnsi="Arial" w:cs="Arial"/>
          <w:b w:val="0"/>
          <w:i w:val="0"/>
          <w:sz w:val="20"/>
          <w:szCs w:val="20"/>
        </w:rPr>
        <w:t xml:space="preserve"> da Secretaria Municipal de Educação: </w:t>
      </w:r>
    </w:p>
    <w:p w:rsidR="00A51CB7" w:rsidRDefault="00A51CB7" w:rsidP="00A51CB7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A51CB7" w:rsidRPr="00597480" w:rsidRDefault="00A51CB7" w:rsidP="00597480">
      <w:pPr>
        <w:pStyle w:val="Corpodetexto"/>
        <w:spacing w:line="360" w:lineRule="auto"/>
        <w:ind w:left="2268"/>
        <w:rPr>
          <w:rFonts w:ascii="Arial" w:hAnsi="Arial" w:cs="Arial"/>
          <w:b w:val="0"/>
          <w:sz w:val="20"/>
          <w:szCs w:val="20"/>
        </w:rPr>
      </w:pPr>
      <w:r w:rsidRPr="00597480">
        <w:rPr>
          <w:rFonts w:ascii="Arial" w:hAnsi="Arial" w:cs="Arial"/>
          <w:b w:val="0"/>
          <w:sz w:val="20"/>
          <w:szCs w:val="20"/>
        </w:rPr>
        <w:t xml:space="preserve">(...) Deste modo, a equipe técnica se reuniu e em análise à documentação, e primando pela aplicação dos princípios constitucionais da legalidade, impessoalidade, interesse público e vinculação ao instrumento convocatório, averiguando diversos editais e inclusive no edital exigido pelo MEC (MINISTÉRIO DA EDUCAÇÃO) constatou-se que houve divergência, concluindo-se que </w:t>
      </w:r>
      <w:r w:rsidR="00597480" w:rsidRPr="00597480">
        <w:rPr>
          <w:rFonts w:ascii="Arial" w:hAnsi="Arial" w:cs="Arial"/>
          <w:b w:val="0"/>
          <w:sz w:val="20"/>
          <w:szCs w:val="20"/>
        </w:rPr>
        <w:t>será alterada a descrição de determinados itens, sendo eles:</w:t>
      </w:r>
    </w:p>
    <w:p w:rsidR="00597480" w:rsidRPr="00597480" w:rsidRDefault="00597480" w:rsidP="00597480">
      <w:pPr>
        <w:pStyle w:val="Corpodetexto"/>
        <w:spacing w:line="360" w:lineRule="auto"/>
        <w:ind w:left="2268"/>
        <w:rPr>
          <w:rFonts w:ascii="Arial" w:hAnsi="Arial" w:cs="Arial"/>
          <w:b w:val="0"/>
          <w:sz w:val="20"/>
          <w:szCs w:val="20"/>
        </w:rPr>
      </w:pPr>
      <w:r w:rsidRPr="00597480">
        <w:rPr>
          <w:rFonts w:ascii="Arial" w:hAnsi="Arial" w:cs="Arial"/>
          <w:b w:val="0"/>
          <w:sz w:val="20"/>
          <w:szCs w:val="20"/>
        </w:rPr>
        <w:t>- onde consta no mínimo 1500 horas para teste de exposição à névoa salina, emitido por laboratório acreditado pelo INMETRO de acordo com a ABNT NBR8094/1983 (material metálico revestido e não revestido – corrosão por exposição à névoa salina), foi mudado para “no mínimo 300 horas”.</w:t>
      </w:r>
    </w:p>
    <w:p w:rsidR="00597480" w:rsidRPr="00597480" w:rsidRDefault="00597480" w:rsidP="00597480">
      <w:pPr>
        <w:pStyle w:val="Corpodetexto"/>
        <w:spacing w:line="360" w:lineRule="auto"/>
        <w:ind w:left="2268"/>
        <w:rPr>
          <w:rFonts w:ascii="Arial" w:hAnsi="Arial" w:cs="Arial"/>
          <w:b w:val="0"/>
          <w:sz w:val="20"/>
          <w:szCs w:val="20"/>
        </w:rPr>
      </w:pPr>
      <w:r w:rsidRPr="00597480">
        <w:rPr>
          <w:rFonts w:ascii="Arial" w:hAnsi="Arial" w:cs="Arial"/>
          <w:b w:val="0"/>
          <w:sz w:val="20"/>
          <w:szCs w:val="20"/>
        </w:rPr>
        <w:t>- Fora excluído da descrição: “Apresentar junto à proposta de preços o Certificado de Conformidade do Sistema de Gestão de Qualidade para Fabricação de Móveis Escolares, emitido pela Assoc. Brasileira de Normas Técnicas (ABNT)”.</w:t>
      </w:r>
    </w:p>
    <w:p w:rsidR="00597480" w:rsidRPr="00597480" w:rsidRDefault="00597480" w:rsidP="00597480">
      <w:pPr>
        <w:pStyle w:val="Corpodetexto"/>
        <w:spacing w:line="360" w:lineRule="auto"/>
        <w:ind w:left="2268"/>
        <w:rPr>
          <w:rFonts w:ascii="Arial" w:hAnsi="Arial" w:cs="Arial"/>
          <w:b w:val="0"/>
          <w:sz w:val="20"/>
          <w:szCs w:val="20"/>
        </w:rPr>
      </w:pPr>
      <w:r w:rsidRPr="00597480">
        <w:rPr>
          <w:rFonts w:ascii="Arial" w:hAnsi="Arial" w:cs="Arial"/>
          <w:b w:val="0"/>
          <w:sz w:val="20"/>
          <w:szCs w:val="20"/>
        </w:rPr>
        <w:t>(...)</w:t>
      </w:r>
    </w:p>
    <w:p w:rsidR="004B0C2A" w:rsidRDefault="004B0C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97480" w:rsidRDefault="00597480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ab/>
        <w:t xml:space="preserve">Portanto, conforme manifestação técnica, determino a substituição da exigência de 1500 horas para 300 horas, no mínimo, em relação à carga horária de exposição à névoa salina, bem como determino a supressão da exigência de </w:t>
      </w:r>
      <w:r w:rsidRPr="00597480">
        <w:rPr>
          <w:rFonts w:ascii="Arial" w:hAnsi="Arial" w:cs="Arial"/>
          <w:b w:val="0"/>
          <w:i w:val="0"/>
          <w:sz w:val="20"/>
          <w:szCs w:val="20"/>
        </w:rPr>
        <w:t>Certificado de Conformidade do Sistema de Gestão de Qualidade para Fabricação de Móveis Escolares, emitido pela Assoc. Brasileira de Normas Técnicas (ABNT)”.</w:t>
      </w:r>
    </w:p>
    <w:p w:rsidR="00597480" w:rsidRDefault="00597480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ab/>
      </w:r>
    </w:p>
    <w:p w:rsidR="00597480" w:rsidRPr="00597480" w:rsidRDefault="00597480" w:rsidP="00597480">
      <w:pPr>
        <w:pStyle w:val="Corpodetexto"/>
        <w:spacing w:line="36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lastRenderedPageBreak/>
        <w:t xml:space="preserve">Tendo </w:t>
      </w:r>
      <w:r w:rsidR="00F95DA9">
        <w:rPr>
          <w:rFonts w:ascii="Arial" w:hAnsi="Arial" w:cs="Arial"/>
          <w:b w:val="0"/>
          <w:i w:val="0"/>
          <w:sz w:val="20"/>
          <w:szCs w:val="20"/>
        </w:rPr>
        <w:t xml:space="preserve">em vista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o que dispõe o art. </w:t>
      </w:r>
      <w:r w:rsidR="00F95DA9">
        <w:rPr>
          <w:rFonts w:ascii="Arial" w:hAnsi="Arial" w:cs="Arial"/>
          <w:b w:val="0"/>
          <w:i w:val="0"/>
          <w:sz w:val="20"/>
          <w:szCs w:val="20"/>
        </w:rPr>
        <w:t>21, §4º da Lei nº 8.666/93, determino a reabertura do prazo inicialmente estabelecido para apresentação das propostas.</w:t>
      </w:r>
    </w:p>
    <w:p w:rsidR="004B0C2A" w:rsidRDefault="004B0C2A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4B0C2A" w:rsidRDefault="00F95DA9" w:rsidP="00F95DA9">
      <w:pPr>
        <w:pStyle w:val="Corpodetexto"/>
        <w:spacing w:line="36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   </w:t>
      </w:r>
    </w:p>
    <w:p w:rsidR="004B0C2A" w:rsidRDefault="00593D55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IV. Da Conclusão: </w:t>
      </w:r>
    </w:p>
    <w:p w:rsidR="004B0C2A" w:rsidRDefault="004B0C2A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4B0C2A" w:rsidRPr="00BD0CFF" w:rsidRDefault="00593D55" w:rsidP="00081CB3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 w:rsidRPr="00BD0CFF">
        <w:rPr>
          <w:rFonts w:ascii="Arial" w:hAnsi="Arial" w:cs="Arial"/>
          <w:b w:val="0"/>
          <w:i w:val="0"/>
          <w:sz w:val="20"/>
          <w:szCs w:val="20"/>
        </w:rPr>
        <w:t xml:space="preserve">Ante todo o exposto e atendendo ao princípio da eficiência, legalidade, impessoalidade, interesse público, economicidade, adotando como fundamento além do que consta desta decisão as razões expostas pelo corpo técnico e empresa responsável pelo projeto que passa a integrar a presente decisão, decide-se pelo </w:t>
      </w:r>
      <w:r w:rsidR="00F95DA9" w:rsidRPr="00BD0CFF">
        <w:rPr>
          <w:rFonts w:ascii="Arial" w:hAnsi="Arial" w:cs="Arial"/>
          <w:i w:val="0"/>
          <w:sz w:val="20"/>
          <w:szCs w:val="20"/>
        </w:rPr>
        <w:t>DEFERIMENTO PARCIAL DA</w:t>
      </w:r>
      <w:r w:rsidRPr="00BD0CFF">
        <w:rPr>
          <w:rFonts w:ascii="Arial" w:hAnsi="Arial" w:cs="Arial"/>
          <w:i w:val="0"/>
          <w:sz w:val="20"/>
          <w:szCs w:val="20"/>
        </w:rPr>
        <w:t xml:space="preserve"> IMPUGNAÇ</w:t>
      </w:r>
      <w:r w:rsidR="00F95DA9" w:rsidRPr="00BD0CFF">
        <w:rPr>
          <w:rFonts w:ascii="Arial" w:hAnsi="Arial" w:cs="Arial"/>
          <w:i w:val="0"/>
          <w:sz w:val="20"/>
          <w:szCs w:val="20"/>
        </w:rPr>
        <w:t>ÃO APRESENTADA PELA EMPRESA RIOFLEX</w:t>
      </w:r>
      <w:r w:rsidR="00BD0CFF" w:rsidRPr="00BD0CFF">
        <w:rPr>
          <w:rFonts w:ascii="Arial" w:hAnsi="Arial" w:cs="Arial"/>
          <w:i w:val="0"/>
          <w:sz w:val="20"/>
          <w:szCs w:val="20"/>
        </w:rPr>
        <w:t xml:space="preserve"> COMÉRCIO DE EQUIPAMENTOS PARA ESCRITÓRIO LTDA, </w:t>
      </w:r>
      <w:r w:rsidR="00BD0CFF" w:rsidRPr="00BD0CFF">
        <w:rPr>
          <w:rFonts w:ascii="Arial" w:hAnsi="Arial" w:cs="Arial"/>
          <w:b w:val="0"/>
          <w:i w:val="0"/>
          <w:sz w:val="20"/>
          <w:szCs w:val="20"/>
        </w:rPr>
        <w:t>bem como pelo</w:t>
      </w:r>
      <w:r w:rsidR="00BD0CFF" w:rsidRPr="00BD0CFF">
        <w:rPr>
          <w:rFonts w:ascii="Arial" w:hAnsi="Arial" w:cs="Arial"/>
          <w:i w:val="0"/>
          <w:sz w:val="20"/>
          <w:szCs w:val="20"/>
        </w:rPr>
        <w:t xml:space="preserve"> DEFERIMENTO DA IMPUGNAÇÃO </w:t>
      </w:r>
      <w:r w:rsidR="00BD0CFF">
        <w:rPr>
          <w:rFonts w:ascii="Arial" w:hAnsi="Arial" w:cs="Arial"/>
          <w:i w:val="0"/>
          <w:sz w:val="20"/>
          <w:szCs w:val="20"/>
        </w:rPr>
        <w:t>DA EMPRESA GRENMEYER MÓVEIS E EQUIPAMENTOS PARA ESCRITÓRIO LTDA EPP</w:t>
      </w:r>
      <w:r w:rsidR="00BD0CFF" w:rsidRPr="00BD0CFF">
        <w:rPr>
          <w:rFonts w:ascii="Arial" w:hAnsi="Arial" w:cs="Arial"/>
          <w:b w:val="0"/>
          <w:i w:val="0"/>
          <w:sz w:val="20"/>
          <w:szCs w:val="20"/>
        </w:rPr>
        <w:t>;</w:t>
      </w:r>
    </w:p>
    <w:p w:rsidR="00BD0CFF" w:rsidRPr="00BD0CFF" w:rsidRDefault="00BD0CFF" w:rsidP="00BD0CFF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BD0CFF" w:rsidRDefault="00BD0CFF" w:rsidP="00BD0CFF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Determino a substituição da exigência de 1500 horas para 300 horas, no mínimo, em relação à carga horária de exposição à névoa salina, bem como determino a supressão da exigência de </w:t>
      </w:r>
      <w:r w:rsidRPr="00597480">
        <w:rPr>
          <w:rFonts w:ascii="Arial" w:hAnsi="Arial" w:cs="Arial"/>
          <w:b w:val="0"/>
          <w:i w:val="0"/>
          <w:sz w:val="20"/>
          <w:szCs w:val="20"/>
        </w:rPr>
        <w:t>Certificado de Conformidade do Sistema de Gestão de Qualidade para Fabricação de Móveis Escolares, emitido pela Assoc. Brasileira de Normas Técnicas (ABNT)”</w:t>
      </w:r>
      <w:r>
        <w:rPr>
          <w:rFonts w:ascii="Arial" w:hAnsi="Arial" w:cs="Arial"/>
          <w:b w:val="0"/>
          <w:i w:val="0"/>
          <w:sz w:val="20"/>
          <w:szCs w:val="20"/>
        </w:rPr>
        <w:t>;</w:t>
      </w:r>
    </w:p>
    <w:p w:rsidR="00BD0CFF" w:rsidRDefault="00BD0CFF" w:rsidP="00BD0CFF">
      <w:pPr>
        <w:pStyle w:val="PargrafodaLista"/>
        <w:rPr>
          <w:rFonts w:ascii="Arial" w:hAnsi="Arial" w:cs="Arial"/>
          <w:b/>
          <w:i/>
          <w:sz w:val="20"/>
          <w:szCs w:val="20"/>
        </w:rPr>
      </w:pPr>
    </w:p>
    <w:p w:rsidR="004B0C2A" w:rsidRDefault="00593D55" w:rsidP="00BD0CFF">
      <w:pPr>
        <w:pStyle w:val="Corpodetexto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BD0CFF">
        <w:rPr>
          <w:rFonts w:ascii="Arial" w:hAnsi="Arial" w:cs="Arial"/>
          <w:b w:val="0"/>
          <w:i w:val="0"/>
          <w:sz w:val="20"/>
          <w:szCs w:val="20"/>
        </w:rPr>
        <w:t>Determino a reabertura do prazo inicialmente estabelecido para apresentação das propostas, por força do §4º do art. 21 da Lei nº 8.666/93</w:t>
      </w:r>
    </w:p>
    <w:p w:rsidR="00BD0CFF" w:rsidRDefault="00BD0CFF" w:rsidP="00BD0CFF">
      <w:pPr>
        <w:pStyle w:val="PargrafodaLista"/>
        <w:rPr>
          <w:rFonts w:ascii="Arial" w:hAnsi="Arial" w:cs="Arial"/>
          <w:b/>
          <w:i/>
          <w:sz w:val="20"/>
          <w:szCs w:val="20"/>
        </w:rPr>
      </w:pPr>
    </w:p>
    <w:p w:rsidR="00BD0CFF" w:rsidRPr="00BD0CFF" w:rsidRDefault="00BD0CFF" w:rsidP="00BD0CFF">
      <w:pPr>
        <w:pStyle w:val="Corpodetexto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</w:p>
    <w:p w:rsidR="004B0C2A" w:rsidRDefault="00593D55">
      <w:pPr>
        <w:pStyle w:val="Corpodetexto2"/>
        <w:spacing w:after="0" w:line="240" w:lineRule="auto"/>
        <w:ind w:firstLine="113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Timbó, </w:t>
      </w:r>
      <w:r w:rsidR="00BD0CFF">
        <w:rPr>
          <w:rFonts w:ascii="Arial" w:hAnsi="Arial" w:cs="Arial"/>
          <w:sz w:val="20"/>
          <w:szCs w:val="20"/>
        </w:rPr>
        <w:t>1</w:t>
      </w:r>
      <w:r w:rsidR="00BD5AB4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BD0CFF">
        <w:rPr>
          <w:rFonts w:ascii="Arial" w:hAnsi="Arial" w:cs="Arial"/>
          <w:sz w:val="20"/>
          <w:szCs w:val="20"/>
        </w:rPr>
        <w:t xml:space="preserve"> de março de 2020</w:t>
      </w:r>
      <w:r>
        <w:rPr>
          <w:rFonts w:ascii="Arial" w:hAnsi="Arial" w:cs="Arial"/>
          <w:sz w:val="20"/>
          <w:szCs w:val="20"/>
        </w:rPr>
        <w:t>.</w:t>
      </w:r>
    </w:p>
    <w:p w:rsidR="004B0C2A" w:rsidRDefault="004B0C2A">
      <w:pPr>
        <w:pStyle w:val="Corpodetexto2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B0C2A" w:rsidRDefault="004B0C2A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C2A" w:rsidRDefault="004B0C2A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C2A" w:rsidRDefault="00BD0CFF">
      <w:pPr>
        <w:pStyle w:val="Corpodetexto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ALFROH POSTAI</w:t>
      </w:r>
    </w:p>
    <w:p w:rsidR="004B0C2A" w:rsidRDefault="00BD0CF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da Educação</w:t>
      </w:r>
    </w:p>
    <w:p w:rsidR="004B0C2A" w:rsidRDefault="004B0C2A">
      <w:pPr>
        <w:pStyle w:val="Corpodetexto2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B0C2A">
      <w:footerReference w:type="default" r:id="rId8"/>
      <w:pgSz w:w="11906" w:h="16838" w:code="9"/>
      <w:pgMar w:top="3289" w:right="1701" w:bottom="1418" w:left="1701" w:header="709" w:footer="709" w:gutter="0"/>
      <w:paperSrc w:first="1" w:other="1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2A" w:rsidRDefault="00593D55">
      <w:pPr>
        <w:spacing w:after="0" w:line="240" w:lineRule="auto"/>
      </w:pPr>
      <w:r>
        <w:separator/>
      </w:r>
    </w:p>
  </w:endnote>
  <w:endnote w:type="continuationSeparator" w:id="0">
    <w:p w:rsidR="004B0C2A" w:rsidRDefault="0059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2A" w:rsidRDefault="004B0C2A">
    <w:pPr>
      <w:pStyle w:val="Rodap"/>
      <w:jc w:val="right"/>
    </w:pPr>
  </w:p>
  <w:p w:rsidR="004B0C2A" w:rsidRDefault="004B0C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2A" w:rsidRDefault="00593D55">
      <w:pPr>
        <w:spacing w:after="0" w:line="240" w:lineRule="auto"/>
      </w:pPr>
      <w:r>
        <w:separator/>
      </w:r>
    </w:p>
  </w:footnote>
  <w:footnote w:type="continuationSeparator" w:id="0">
    <w:p w:rsidR="004B0C2A" w:rsidRDefault="0059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336D"/>
    <w:multiLevelType w:val="hybridMultilevel"/>
    <w:tmpl w:val="A686F288"/>
    <w:lvl w:ilvl="0" w:tplc="028AA3E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7653647"/>
    <w:multiLevelType w:val="hybridMultilevel"/>
    <w:tmpl w:val="0BD696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B3847"/>
    <w:multiLevelType w:val="multilevel"/>
    <w:tmpl w:val="577C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F255E"/>
    <w:multiLevelType w:val="hybridMultilevel"/>
    <w:tmpl w:val="23EA0BEE"/>
    <w:lvl w:ilvl="0" w:tplc="2BEC40A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C693401"/>
    <w:multiLevelType w:val="hybridMultilevel"/>
    <w:tmpl w:val="2B5A73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C6EFD"/>
    <w:multiLevelType w:val="hybridMultilevel"/>
    <w:tmpl w:val="37C60926"/>
    <w:lvl w:ilvl="0" w:tplc="505ADF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629DF"/>
    <w:multiLevelType w:val="hybridMultilevel"/>
    <w:tmpl w:val="0BD696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2A"/>
    <w:rsid w:val="00135BA8"/>
    <w:rsid w:val="002F0778"/>
    <w:rsid w:val="004B0C2A"/>
    <w:rsid w:val="00593D55"/>
    <w:rsid w:val="00597480"/>
    <w:rsid w:val="00A51CB7"/>
    <w:rsid w:val="00BD0CFF"/>
    <w:rsid w:val="00BD5AB4"/>
    <w:rsid w:val="00F9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5C3C6-3D18-4446-B51E-1AA879CD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Calibri" w:hAnsi="Times New Roman" w:cs="Times New Roman"/>
      <w:b/>
      <w:bCs/>
      <w:i/>
      <w:i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customStyle="1" w:styleId="textbodyindent">
    <w:name w:val="textbodyinden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customStyle="1" w:styleId="info">
    <w:name w:val="inf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0156-FADD-42D6-8948-081C8F6E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Aparecida Campregher</dc:creator>
  <cp:lastModifiedBy>Ana Otilia Pamplona</cp:lastModifiedBy>
  <cp:revision>4</cp:revision>
  <cp:lastPrinted>2019-05-16T18:20:00Z</cp:lastPrinted>
  <dcterms:created xsi:type="dcterms:W3CDTF">2020-03-12T18:08:00Z</dcterms:created>
  <dcterms:modified xsi:type="dcterms:W3CDTF">2020-03-13T18:43:00Z</dcterms:modified>
</cp:coreProperties>
</file>